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D17771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D77C69">
              <w:rPr>
                <w:sz w:val="24"/>
                <w:szCs w:val="24"/>
              </w:rPr>
              <w:t>09</w:t>
            </w:r>
            <w:r w:rsidR="00A56490"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D77C69">
              <w:rPr>
                <w:sz w:val="24"/>
                <w:szCs w:val="24"/>
              </w:rPr>
              <w:t>4</w:t>
            </w:r>
            <w:r w:rsidR="00A56490"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D77C69">
              <w:rPr>
                <w:sz w:val="24"/>
                <w:szCs w:val="24"/>
              </w:rPr>
              <w:t>10</w:t>
            </w:r>
            <w:r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D77C69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F30457" w:rsidRPr="00F30457" w:rsidRDefault="00F30457" w:rsidP="00F30457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F30457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>Утверждение отчета об итогах предъявления акционерами заявлений о продаже принадлежащих им акций.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 xml:space="preserve">Принятие решения о созыве и подготовке годового </w:t>
            </w:r>
            <w:r>
              <w:rPr>
                <w:sz w:val="24"/>
                <w:szCs w:val="24"/>
              </w:rPr>
              <w:t>о</w:t>
            </w:r>
            <w:r w:rsidRPr="00D77C69">
              <w:rPr>
                <w:sz w:val="24"/>
                <w:szCs w:val="24"/>
              </w:rPr>
              <w:t>бщего собрания акционеров АО Банк «Национальный стандарт»:</w:t>
            </w:r>
          </w:p>
          <w:p w:rsidR="00D77C69" w:rsidRPr="00D77C69" w:rsidRDefault="00D77C69" w:rsidP="00D77C69">
            <w:pPr>
              <w:pStyle w:val="a3"/>
              <w:numPr>
                <w:ilvl w:val="1"/>
                <w:numId w:val="20"/>
              </w:numPr>
              <w:tabs>
                <w:tab w:val="left" w:pos="1107"/>
              </w:tabs>
              <w:autoSpaceDE/>
              <w:autoSpaceDN/>
              <w:spacing w:after="120"/>
              <w:ind w:left="1066" w:hanging="357"/>
              <w:contextualSpacing w:val="0"/>
              <w:jc w:val="both"/>
              <w:rPr>
                <w:i/>
                <w:sz w:val="24"/>
                <w:szCs w:val="24"/>
              </w:rPr>
            </w:pPr>
            <w:r w:rsidRPr="00D77C69">
              <w:rPr>
                <w:i/>
                <w:sz w:val="24"/>
                <w:szCs w:val="24"/>
              </w:rPr>
              <w:t>Определение даты, места, времени проведения годового общего собрания акционеров, времени начала регистрации лиц, имеющих прав на участие в собрании.</w:t>
            </w:r>
          </w:p>
          <w:p w:rsidR="00D77C69" w:rsidRPr="00D77C69" w:rsidRDefault="00D77C69" w:rsidP="00D77C69">
            <w:pPr>
              <w:pStyle w:val="a3"/>
              <w:numPr>
                <w:ilvl w:val="1"/>
                <w:numId w:val="20"/>
              </w:numPr>
              <w:tabs>
                <w:tab w:val="left" w:pos="1107"/>
              </w:tabs>
              <w:autoSpaceDE/>
              <w:autoSpaceDN/>
              <w:spacing w:after="120"/>
              <w:ind w:left="1066" w:hanging="357"/>
              <w:contextualSpacing w:val="0"/>
              <w:jc w:val="both"/>
              <w:rPr>
                <w:i/>
                <w:sz w:val="24"/>
                <w:szCs w:val="24"/>
              </w:rPr>
            </w:pPr>
            <w:r w:rsidRPr="00D77C69">
              <w:rPr>
                <w:i/>
                <w:sz w:val="24"/>
                <w:szCs w:val="24"/>
              </w:rPr>
              <w:t>Утверждение повестки дня годового общего собрания акционеров.</w:t>
            </w:r>
          </w:p>
          <w:p w:rsidR="00D77C69" w:rsidRPr="00D77C69" w:rsidRDefault="00D77C69" w:rsidP="00D77C69">
            <w:pPr>
              <w:pStyle w:val="a3"/>
              <w:numPr>
                <w:ilvl w:val="1"/>
                <w:numId w:val="20"/>
              </w:numPr>
              <w:tabs>
                <w:tab w:val="left" w:pos="1107"/>
              </w:tabs>
              <w:autoSpaceDE/>
              <w:autoSpaceDN/>
              <w:spacing w:after="120"/>
              <w:ind w:left="1066" w:hanging="357"/>
              <w:contextualSpacing w:val="0"/>
              <w:jc w:val="both"/>
              <w:rPr>
                <w:i/>
                <w:sz w:val="24"/>
                <w:szCs w:val="24"/>
              </w:rPr>
            </w:pPr>
            <w:r w:rsidRPr="00D77C69">
              <w:rPr>
                <w:i/>
                <w:sz w:val="24"/>
                <w:szCs w:val="24"/>
              </w:rPr>
              <w:t>Определение формы проведения годового общего собрания акционеров.</w:t>
            </w:r>
          </w:p>
          <w:p w:rsidR="00D77C69" w:rsidRPr="00D77C69" w:rsidRDefault="00D77C69" w:rsidP="00D77C69">
            <w:pPr>
              <w:pStyle w:val="a3"/>
              <w:numPr>
                <w:ilvl w:val="1"/>
                <w:numId w:val="20"/>
              </w:numPr>
              <w:tabs>
                <w:tab w:val="left" w:pos="1107"/>
              </w:tabs>
              <w:autoSpaceDE/>
              <w:autoSpaceDN/>
              <w:spacing w:after="120"/>
              <w:ind w:left="1066" w:hanging="357"/>
              <w:contextualSpacing w:val="0"/>
              <w:jc w:val="both"/>
              <w:rPr>
                <w:i/>
                <w:sz w:val="24"/>
                <w:szCs w:val="24"/>
              </w:rPr>
            </w:pPr>
            <w:r w:rsidRPr="00D77C69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 в годовом общем собрании акционеров.</w:t>
            </w:r>
          </w:p>
          <w:p w:rsidR="00D77C69" w:rsidRPr="00D77C69" w:rsidRDefault="00D77C69" w:rsidP="00D77C69">
            <w:pPr>
              <w:pStyle w:val="a3"/>
              <w:numPr>
                <w:ilvl w:val="1"/>
                <w:numId w:val="20"/>
              </w:numPr>
              <w:tabs>
                <w:tab w:val="left" w:pos="1107"/>
              </w:tabs>
              <w:autoSpaceDE/>
              <w:autoSpaceDN/>
              <w:spacing w:after="120"/>
              <w:ind w:left="1066" w:hanging="357"/>
              <w:contextualSpacing w:val="0"/>
              <w:jc w:val="both"/>
              <w:rPr>
                <w:i/>
                <w:sz w:val="24"/>
                <w:szCs w:val="24"/>
              </w:rPr>
            </w:pPr>
            <w:r w:rsidRPr="00D77C69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 при подготовке к проведению годового общего собрания акционеров.</w:t>
            </w:r>
          </w:p>
          <w:p w:rsidR="00D77C69" w:rsidRPr="00D77C69" w:rsidRDefault="00D77C69" w:rsidP="00D77C69">
            <w:pPr>
              <w:pStyle w:val="a3"/>
              <w:numPr>
                <w:ilvl w:val="1"/>
                <w:numId w:val="20"/>
              </w:numPr>
              <w:tabs>
                <w:tab w:val="left" w:pos="1107"/>
              </w:tabs>
              <w:autoSpaceDE/>
              <w:autoSpaceDN/>
              <w:spacing w:after="120"/>
              <w:ind w:left="1066" w:hanging="357"/>
              <w:contextualSpacing w:val="0"/>
              <w:jc w:val="both"/>
              <w:rPr>
                <w:i/>
                <w:sz w:val="24"/>
                <w:szCs w:val="24"/>
              </w:rPr>
            </w:pPr>
            <w:r w:rsidRPr="00D77C69">
              <w:rPr>
                <w:i/>
                <w:sz w:val="24"/>
                <w:szCs w:val="24"/>
              </w:rPr>
              <w:t>Утверждение формы и текста бюллетеней для голосования на годовом общем собрании акционеров.</w:t>
            </w:r>
          </w:p>
          <w:p w:rsidR="00D77C69" w:rsidRPr="00D77C69" w:rsidRDefault="00D77C69" w:rsidP="00D77C69">
            <w:pPr>
              <w:pStyle w:val="a3"/>
              <w:numPr>
                <w:ilvl w:val="1"/>
                <w:numId w:val="20"/>
              </w:numPr>
              <w:tabs>
                <w:tab w:val="left" w:pos="1107"/>
              </w:tabs>
              <w:autoSpaceDE/>
              <w:autoSpaceDN/>
              <w:spacing w:after="120"/>
              <w:ind w:left="1066" w:hanging="357"/>
              <w:contextualSpacing w:val="0"/>
              <w:jc w:val="both"/>
              <w:rPr>
                <w:i/>
                <w:sz w:val="24"/>
                <w:szCs w:val="24"/>
              </w:rPr>
            </w:pPr>
            <w:r w:rsidRPr="00D77C69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годового общего собрания акционеров.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>Рекомендации общему собранию акционеров о распределении чистой прибыли АО Банк «Национальный стандарт» за 2017 год и выплате (объявлении) дивидендов</w:t>
            </w:r>
            <w:r w:rsidRPr="00D77C69">
              <w:rPr>
                <w:sz w:val="24"/>
                <w:szCs w:val="24"/>
              </w:rPr>
              <w:br/>
              <w:t>по акциям АО Банк «Национальный стандарт», в том числе по размеру дивиденда, порядку его выплаты, дате составления списка лиц, имеющих право на получение дивидендов.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>Рекомендации общему собранию акционеров об утвержден</w:t>
            </w:r>
            <w:proofErr w:type="gramStart"/>
            <w:r w:rsidRPr="00D77C69">
              <w:rPr>
                <w:sz w:val="24"/>
                <w:szCs w:val="24"/>
              </w:rPr>
              <w:t>ии ау</w:t>
            </w:r>
            <w:proofErr w:type="gramEnd"/>
            <w:r w:rsidRPr="00D77C69">
              <w:rPr>
                <w:sz w:val="24"/>
                <w:szCs w:val="24"/>
              </w:rPr>
              <w:t>диторской организации</w:t>
            </w:r>
            <w:r>
              <w:rPr>
                <w:sz w:val="24"/>
                <w:szCs w:val="24"/>
              </w:rPr>
              <w:br/>
            </w:r>
            <w:r w:rsidRPr="00D77C69">
              <w:rPr>
                <w:sz w:val="24"/>
                <w:szCs w:val="24"/>
              </w:rPr>
              <w:t>АО Банк «Национальный стандарт» на 2018 год.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>Определение размера оплаты услуг аудиторской организац</w:t>
            </w:r>
            <w:proofErr w:type="gramStart"/>
            <w:r w:rsidRPr="00D77C69">
              <w:rPr>
                <w:sz w:val="24"/>
                <w:szCs w:val="24"/>
              </w:rPr>
              <w:t>ии АО</w:t>
            </w:r>
            <w:proofErr w:type="gramEnd"/>
            <w:r w:rsidRPr="00D77C69">
              <w:rPr>
                <w:sz w:val="24"/>
                <w:szCs w:val="24"/>
              </w:rPr>
              <w:t xml:space="preserve"> Банк «Национальный стандарт».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 xml:space="preserve">Рассмотрение сделок, в совершении которых имеется заинтересованность, и для совершения </w:t>
            </w:r>
            <w:r w:rsidRPr="00D77C69">
              <w:rPr>
                <w:sz w:val="24"/>
                <w:szCs w:val="24"/>
              </w:rPr>
              <w:lastRenderedPageBreak/>
              <w:t>которых требуется согласие общего собрания АО Банк «Национальный стандарт».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>Утверждение годовой бухгалтерской (финансовой) отчетности АО Банк «Национальный стандарт» за 2017 г.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>Утверждение Годового отчета АО Банк «Национальный стандарт» за 2017 г.</w:t>
            </w:r>
          </w:p>
          <w:p w:rsidR="00D77C69" w:rsidRPr="00D77C69" w:rsidRDefault="00D77C69" w:rsidP="00D77C69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107" w:hanging="398"/>
              <w:jc w:val="both"/>
              <w:rPr>
                <w:sz w:val="24"/>
                <w:szCs w:val="24"/>
              </w:rPr>
            </w:pPr>
            <w:r w:rsidRPr="00D77C69">
              <w:rPr>
                <w:sz w:val="24"/>
                <w:szCs w:val="24"/>
              </w:rPr>
              <w:t xml:space="preserve">Утверждение условий дополнительного соглашения к Договору </w:t>
            </w:r>
            <w:r w:rsidRPr="00D77C69">
              <w:rPr>
                <w:sz w:val="24"/>
                <w:szCs w:val="24"/>
              </w:rPr>
              <w:br/>
              <w:t>с ООО «Реком».</w:t>
            </w:r>
          </w:p>
          <w:p w:rsidR="005A3517" w:rsidRDefault="005A3517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5A3517" w:rsidRPr="00ED2487" w:rsidRDefault="005A3517" w:rsidP="005A3517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D77C69" w:rsidP="007F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D77C69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240E5A"/>
    <w:rsid w:val="0026280D"/>
    <w:rsid w:val="00283782"/>
    <w:rsid w:val="00284211"/>
    <w:rsid w:val="003A7A01"/>
    <w:rsid w:val="003B5D9C"/>
    <w:rsid w:val="003C0BFE"/>
    <w:rsid w:val="003F308C"/>
    <w:rsid w:val="00431BBE"/>
    <w:rsid w:val="00444867"/>
    <w:rsid w:val="004736AB"/>
    <w:rsid w:val="004908D5"/>
    <w:rsid w:val="004944D8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71C27"/>
    <w:rsid w:val="006D13FD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894"/>
    <w:rsid w:val="00A56490"/>
    <w:rsid w:val="00A57744"/>
    <w:rsid w:val="00A84449"/>
    <w:rsid w:val="00AB1B5F"/>
    <w:rsid w:val="00AC3F63"/>
    <w:rsid w:val="00AD0A95"/>
    <w:rsid w:val="00B174EF"/>
    <w:rsid w:val="00B6057D"/>
    <w:rsid w:val="00BF31C4"/>
    <w:rsid w:val="00C75DD2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0E3A-D038-4ED7-9406-A5E1E47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2018-04-09T10:25:00Z</cp:lastPrinted>
  <dcterms:created xsi:type="dcterms:W3CDTF">2018-04-09T11:42:00Z</dcterms:created>
  <dcterms:modified xsi:type="dcterms:W3CDTF">2018-04-09T11:42:00Z</dcterms:modified>
</cp:coreProperties>
</file>