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7" w:type="dxa"/>
        <w:tblLayout w:type="fixed"/>
        <w:tblLook w:val="01E0" w:firstRow="1" w:lastRow="1" w:firstColumn="1" w:lastColumn="1" w:noHBand="0" w:noVBand="0"/>
      </w:tblPr>
      <w:tblGrid>
        <w:gridCol w:w="9704"/>
        <w:gridCol w:w="473"/>
      </w:tblGrid>
      <w:tr w:rsidR="00F93A17">
        <w:trPr>
          <w:trHeight w:val="1110"/>
        </w:trPr>
        <w:tc>
          <w:tcPr>
            <w:tcW w:w="9704" w:type="dxa"/>
          </w:tcPr>
          <w:p w:rsidR="00F93A17" w:rsidRDefault="00F93A17">
            <w:pPr>
              <w:spacing w:line="276" w:lineRule="auto"/>
            </w:pPr>
          </w:p>
        </w:tc>
        <w:tc>
          <w:tcPr>
            <w:tcW w:w="473" w:type="dxa"/>
          </w:tcPr>
          <w:p w:rsidR="00F93A17" w:rsidRDefault="00F93A1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3A17" w:rsidRPr="00F07A57">
        <w:trPr>
          <w:trHeight w:val="80"/>
        </w:trPr>
        <w:tc>
          <w:tcPr>
            <w:tcW w:w="9704" w:type="dxa"/>
          </w:tcPr>
          <w:p w:rsidR="00F93A17" w:rsidRPr="00F07A57" w:rsidRDefault="00F93A17">
            <w:pPr>
              <w:jc w:val="center"/>
            </w:pPr>
          </w:p>
        </w:tc>
        <w:tc>
          <w:tcPr>
            <w:tcW w:w="473" w:type="dxa"/>
          </w:tcPr>
          <w:p w:rsidR="00F93A17" w:rsidRPr="00F07A57" w:rsidRDefault="00F93A17">
            <w:pPr>
              <w:jc w:val="both"/>
              <w:rPr>
                <w:b/>
              </w:rPr>
            </w:pPr>
          </w:p>
        </w:tc>
      </w:tr>
    </w:tbl>
    <w:p w:rsidR="00F93A17" w:rsidRPr="00F07A57" w:rsidRDefault="00F07A57" w:rsidP="00F07A5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F07A57">
        <w:rPr>
          <w:rFonts w:eastAsiaTheme="minorHAnsi"/>
          <w:lang w:eastAsia="en-US"/>
        </w:rPr>
        <w:tab/>
      </w:r>
      <w:r w:rsidRPr="00F07A57">
        <w:rPr>
          <w:rFonts w:eastAsiaTheme="minorHAnsi"/>
          <w:lang w:eastAsia="en-US"/>
        </w:rPr>
        <w:t>В связи с вступлением в силу с 1 января 2020г. Федерального закона от 02.08.2019 № 265-ФЗ «О внесении изменений  в Федеральный закон «О валютном регулировании и валютном контроле» в части либерализации ограничений на совершение валютных операций резидентам</w:t>
      </w:r>
      <w:r w:rsidRPr="00F07A57">
        <w:rPr>
          <w:rFonts w:eastAsiaTheme="minorHAnsi"/>
          <w:lang w:eastAsia="en-US"/>
        </w:rPr>
        <w:t>и с использованием счетов (вкладов), открытых в банках, расположенных за пределами территории Российской Федерации, и  репатриации денежных средств» Банк информирует, что по внешнеторговым договорам (контрактам), в отношении которых не применяется требован</w:t>
      </w:r>
      <w:r w:rsidRPr="00F07A57">
        <w:rPr>
          <w:rFonts w:eastAsiaTheme="minorHAnsi"/>
          <w:lang w:eastAsia="en-US"/>
        </w:rPr>
        <w:t xml:space="preserve">ие пункта 1 части 1 статьи 19 Федерального закона № 173-ФЗ,  </w:t>
      </w:r>
      <w:r w:rsidRPr="00F07A57">
        <w:rPr>
          <w:rFonts w:eastAsiaTheme="minorHAnsi"/>
          <w:b/>
          <w:u w:val="single"/>
          <w:lang w:eastAsia="en-US"/>
        </w:rPr>
        <w:t>сохраняются  требования</w:t>
      </w:r>
      <w:r w:rsidRPr="00F07A57">
        <w:rPr>
          <w:rFonts w:eastAsiaTheme="minorHAnsi"/>
          <w:lang w:eastAsia="en-US"/>
        </w:rPr>
        <w:t xml:space="preserve">  Инструкции Банка России от 16.08.2017  №181-И  «О порядке представления резидентами и нерезидентами уполномоченным банкам подтверждающих документов и информации при осуще</w:t>
      </w:r>
      <w:r w:rsidRPr="00F07A57">
        <w:rPr>
          <w:rFonts w:eastAsiaTheme="minorHAnsi"/>
          <w:lang w:eastAsia="en-US"/>
        </w:rPr>
        <w:t>ствлении валютных операций, о единых формах учета и отчетности по валютным операциям, порядке и сроках их представления»  по  учету договоров (контрактов)  с присвоением Уникального номера контракта (УНК),  о представлении в Банк  информации о сроках  и сп</w:t>
      </w:r>
      <w:r w:rsidRPr="00F07A57">
        <w:rPr>
          <w:rFonts w:eastAsiaTheme="minorHAnsi"/>
          <w:lang w:eastAsia="en-US"/>
        </w:rPr>
        <w:t xml:space="preserve">особах исполнения обязательств в рамках внешнеторговых договоров (контрактов). </w:t>
      </w:r>
    </w:p>
    <w:p w:rsidR="00F93A17" w:rsidRPr="00F07A57" w:rsidRDefault="00F93A17" w:rsidP="00F07A57">
      <w:pPr>
        <w:tabs>
          <w:tab w:val="left" w:pos="0"/>
        </w:tabs>
        <w:spacing w:line="360" w:lineRule="auto"/>
        <w:ind w:firstLine="709"/>
        <w:jc w:val="both"/>
        <w:rPr>
          <w:rFonts w:eastAsiaTheme="minorHAnsi"/>
          <w:lang w:eastAsia="en-US"/>
        </w:rPr>
      </w:pPr>
      <w:bookmarkStart w:id="0" w:name="_GoBack"/>
      <w:bookmarkEnd w:id="0"/>
    </w:p>
    <w:p w:rsidR="00F93A17" w:rsidRPr="00F07A57" w:rsidRDefault="00F93A17" w:rsidP="00F07A57">
      <w:pPr>
        <w:spacing w:line="360" w:lineRule="auto"/>
        <w:jc w:val="both"/>
        <w:rPr>
          <w:rFonts w:eastAsiaTheme="minorHAnsi"/>
          <w:lang w:eastAsia="en-US"/>
        </w:rPr>
      </w:pPr>
    </w:p>
    <w:p w:rsidR="00F93A17" w:rsidRPr="00F07A57" w:rsidRDefault="00F07A57" w:rsidP="00F07A57">
      <w:pPr>
        <w:spacing w:line="360" w:lineRule="auto"/>
        <w:jc w:val="both"/>
        <w:rPr>
          <w:rFonts w:eastAsiaTheme="minorHAnsi"/>
          <w:lang w:eastAsia="en-US"/>
        </w:rPr>
      </w:pPr>
      <w:r w:rsidRPr="00F07A57">
        <w:rPr>
          <w:rFonts w:eastAsiaTheme="minorHAnsi"/>
          <w:lang w:eastAsia="en-US"/>
        </w:rPr>
        <w:t>АО Банк «Национальный стандарт»</w:t>
      </w:r>
    </w:p>
    <w:p w:rsidR="00F93A17" w:rsidRDefault="00F93A17" w:rsidP="00F07A57">
      <w:pPr>
        <w:spacing w:line="360" w:lineRule="auto"/>
        <w:jc w:val="both"/>
        <w:rPr>
          <w:rFonts w:eastAsiaTheme="minorHAnsi"/>
          <w:lang w:eastAsia="en-US"/>
        </w:rPr>
      </w:pPr>
    </w:p>
    <w:sectPr w:rsidR="00F9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7"/>
    <w:rsid w:val="00227F65"/>
    <w:rsid w:val="005C6FD1"/>
    <w:rsid w:val="00B47FB9"/>
    <w:rsid w:val="00F07A57"/>
    <w:rsid w:val="00F9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37EDA1"/>
  <w15:docId w15:val="{5F2C8EC3-A13B-47FE-B450-9DC29B43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pPr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a4">
    <w:name w:val="Текст примечания Знак"/>
    <w:basedOn w:val="a0"/>
    <w:link w:val="a3"/>
    <w:uiPriority w:val="99"/>
    <w:semiHidden/>
    <w:rPr>
      <w:rFonts w:ascii="Arial" w:eastAsia="Times New Roman" w:hAnsi="Arial" w:cs="Arial"/>
      <w:sz w:val="20"/>
      <w:szCs w:val="20"/>
      <w:lang w:val="en-US" w:eastAsia="ru-RU"/>
    </w:rPr>
  </w:style>
  <w:style w:type="paragraph" w:styleId="a5">
    <w:name w:val="Plain Text"/>
    <w:basedOn w:val="a"/>
    <w:link w:val="a6"/>
    <w:uiPriority w:val="99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 + Не полужирный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lock Text"/>
    <w:basedOn w:val="a"/>
    <w:uiPriority w:val="99"/>
    <w:pPr>
      <w:ind w:left="-113" w:right="-113"/>
      <w:jc w:val="center"/>
    </w:pPr>
    <w:rPr>
      <w:color w:val="000000"/>
      <w:sz w:val="16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Колышкина Елена Александровна</dc:creator>
  <cp:lastModifiedBy>Барышникова Ольга Ивановна</cp:lastModifiedBy>
  <cp:revision>2</cp:revision>
  <cp:lastPrinted>2020-01-15T10:55:00Z</cp:lastPrinted>
  <dcterms:created xsi:type="dcterms:W3CDTF">2020-01-15T14:34:00Z</dcterms:created>
  <dcterms:modified xsi:type="dcterms:W3CDTF">2020-01-15T14:34:00Z</dcterms:modified>
</cp:coreProperties>
</file>