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504836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DE1B46" w:rsidP="00DE1B46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13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8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546880">
              <w:rPr>
                <w:b/>
                <w:i/>
                <w:sz w:val="24"/>
                <w:szCs w:val="24"/>
              </w:rPr>
              <w:t>2</w:t>
            </w:r>
            <w:r w:rsidR="008F3B4E">
              <w:rPr>
                <w:b/>
                <w:i/>
                <w:sz w:val="24"/>
                <w:szCs w:val="24"/>
              </w:rPr>
              <w:t>1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DE1B46">
              <w:rPr>
                <w:sz w:val="24"/>
                <w:szCs w:val="24"/>
              </w:rPr>
              <w:t>13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DE1B46">
              <w:rPr>
                <w:sz w:val="24"/>
                <w:szCs w:val="24"/>
              </w:rPr>
              <w:t>8</w:t>
            </w:r>
            <w:r w:rsidR="00A56490"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</w:t>
            </w:r>
            <w:r w:rsidR="000E2CCC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DE1B46">
              <w:rPr>
                <w:sz w:val="24"/>
                <w:szCs w:val="24"/>
              </w:rPr>
              <w:t>16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DE1B46">
              <w:rPr>
                <w:sz w:val="24"/>
                <w:szCs w:val="24"/>
              </w:rPr>
              <w:t>8</w:t>
            </w:r>
            <w:r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D44F1" w:rsidRDefault="00ED44F1" w:rsidP="000E2CCC">
            <w:pPr>
              <w:ind w:left="251" w:right="403"/>
              <w:rPr>
                <w:sz w:val="24"/>
                <w:szCs w:val="24"/>
              </w:rPr>
            </w:pPr>
          </w:p>
          <w:p w:rsidR="00DE1B46" w:rsidRPr="00DE1B46" w:rsidRDefault="00DE1B46" w:rsidP="00485A7E">
            <w:pPr>
              <w:numPr>
                <w:ilvl w:val="0"/>
                <w:numId w:val="5"/>
              </w:numPr>
              <w:autoSpaceDE/>
              <w:autoSpaceDN/>
              <w:spacing w:after="120"/>
              <w:ind w:left="391" w:right="686" w:hanging="142"/>
              <w:jc w:val="both"/>
              <w:rPr>
                <w:rFonts w:eastAsia="Calibri"/>
                <w:sz w:val="24"/>
                <w:szCs w:val="24"/>
              </w:rPr>
            </w:pPr>
            <w:r w:rsidRPr="00DE1B46">
              <w:rPr>
                <w:rFonts w:eastAsia="Calibri"/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DE1B46" w:rsidRPr="00DE1B46" w:rsidRDefault="00DE1B46" w:rsidP="00485A7E">
            <w:pPr>
              <w:pStyle w:val="a7"/>
              <w:numPr>
                <w:ilvl w:val="0"/>
                <w:numId w:val="5"/>
              </w:numPr>
              <w:spacing w:before="0" w:beforeAutospacing="0" w:after="120" w:afterAutospacing="0"/>
              <w:ind w:left="391" w:right="686" w:hanging="142"/>
              <w:contextualSpacing/>
              <w:jc w:val="both"/>
            </w:pPr>
            <w:r w:rsidRPr="00DE1B46">
              <w:t xml:space="preserve">Рассмотрение и утверждение итогов деятельности АО Банк «Национальный стандарт» за </w:t>
            </w:r>
            <w:r w:rsidRPr="00DE1B46">
              <w:rPr>
                <w:lang w:val="en-US"/>
              </w:rPr>
              <w:t>II</w:t>
            </w:r>
            <w:r w:rsidRPr="00DE1B46">
              <w:t xml:space="preserve"> квартал 2021 года.</w:t>
            </w:r>
          </w:p>
          <w:p w:rsidR="00DE1B46" w:rsidRPr="00DE1B46" w:rsidRDefault="00DE1B46" w:rsidP="00485A7E">
            <w:pPr>
              <w:numPr>
                <w:ilvl w:val="0"/>
                <w:numId w:val="5"/>
              </w:numPr>
              <w:autoSpaceDE/>
              <w:autoSpaceDN/>
              <w:spacing w:after="120"/>
              <w:ind w:left="391" w:right="686" w:hanging="142"/>
              <w:jc w:val="both"/>
              <w:rPr>
                <w:sz w:val="24"/>
                <w:szCs w:val="24"/>
              </w:rPr>
            </w:pPr>
            <w:r w:rsidRPr="00DE1B46">
              <w:rPr>
                <w:sz w:val="24"/>
                <w:szCs w:val="24"/>
              </w:rPr>
              <w:t xml:space="preserve">Утверждение Отчёта об уровне рисков АО Банк «Национальный стандарт» во </w:t>
            </w:r>
            <w:r w:rsidRPr="00DE1B46">
              <w:rPr>
                <w:sz w:val="24"/>
                <w:szCs w:val="24"/>
                <w:lang w:val="en-US"/>
              </w:rPr>
              <w:t>II</w:t>
            </w:r>
            <w:r w:rsidRPr="00DE1B46">
              <w:rPr>
                <w:sz w:val="24"/>
                <w:szCs w:val="24"/>
              </w:rPr>
              <w:t xml:space="preserve"> квартале 2021 года.</w:t>
            </w:r>
          </w:p>
          <w:p w:rsidR="00DE1B46" w:rsidRPr="00DE1B46" w:rsidRDefault="00DE1B46" w:rsidP="00485A7E">
            <w:pPr>
              <w:numPr>
                <w:ilvl w:val="0"/>
                <w:numId w:val="5"/>
              </w:numPr>
              <w:autoSpaceDE/>
              <w:spacing w:after="120"/>
              <w:ind w:left="391" w:right="686" w:hanging="142"/>
              <w:jc w:val="both"/>
              <w:rPr>
                <w:sz w:val="24"/>
                <w:szCs w:val="24"/>
              </w:rPr>
            </w:pPr>
            <w:r w:rsidRPr="00DE1B46">
              <w:rPr>
                <w:sz w:val="24"/>
                <w:szCs w:val="24"/>
              </w:rPr>
              <w:t xml:space="preserve">Рассмотрение Отчета контролера профессионального участника рынка ценных бумаг за 2 квартал 2021г. </w:t>
            </w:r>
          </w:p>
          <w:p w:rsidR="00DE1B46" w:rsidRPr="00DE1B46" w:rsidRDefault="00DE1B46" w:rsidP="00485A7E">
            <w:pPr>
              <w:numPr>
                <w:ilvl w:val="0"/>
                <w:numId w:val="5"/>
              </w:numPr>
              <w:autoSpaceDE/>
              <w:spacing w:after="120"/>
              <w:ind w:left="391" w:right="686" w:hanging="142"/>
              <w:jc w:val="both"/>
              <w:rPr>
                <w:sz w:val="24"/>
                <w:szCs w:val="24"/>
              </w:rPr>
            </w:pPr>
            <w:r w:rsidRPr="00DE1B46">
              <w:rPr>
                <w:sz w:val="24"/>
                <w:szCs w:val="24"/>
              </w:rPr>
              <w:t>Утверждение изменений в Положение о порядке формирования резервов на возможные потери по ссудам, ссудной и прирав</w:t>
            </w:r>
            <w:bookmarkStart w:id="0" w:name="_GoBack"/>
            <w:bookmarkEnd w:id="0"/>
            <w:r w:rsidRPr="00DE1B46">
              <w:rPr>
                <w:sz w:val="24"/>
                <w:szCs w:val="24"/>
              </w:rPr>
              <w:t xml:space="preserve">ненной к ней задолженности в АО Банк «Национальный стандарт». </w:t>
            </w:r>
          </w:p>
          <w:p w:rsidR="00DE1B46" w:rsidRPr="00122647" w:rsidRDefault="00A719B0" w:rsidP="00485A7E">
            <w:pPr>
              <w:numPr>
                <w:ilvl w:val="0"/>
                <w:numId w:val="5"/>
              </w:numPr>
              <w:autoSpaceDE/>
              <w:spacing w:after="120"/>
              <w:ind w:left="391" w:right="686" w:hanging="142"/>
              <w:jc w:val="both"/>
              <w:rPr>
                <w:i/>
                <w:sz w:val="24"/>
                <w:szCs w:val="24"/>
                <w:u w:val="single"/>
              </w:rPr>
            </w:pPr>
            <w:r w:rsidRPr="00A719B0">
              <w:rPr>
                <w:sz w:val="24"/>
                <w:szCs w:val="24"/>
              </w:rPr>
              <w:t xml:space="preserve">Утверждение </w:t>
            </w:r>
            <w:r w:rsidR="00DE1B46" w:rsidRPr="00A719B0">
              <w:rPr>
                <w:sz w:val="24"/>
                <w:szCs w:val="24"/>
              </w:rPr>
              <w:t xml:space="preserve">Депозитной политики АО Банк «Национальный </w:t>
            </w:r>
            <w:r w:rsidR="00DE1B46" w:rsidRPr="00122647">
              <w:rPr>
                <w:sz w:val="24"/>
                <w:szCs w:val="24"/>
              </w:rPr>
              <w:t>стандарт»</w:t>
            </w:r>
            <w:r w:rsidR="00122647" w:rsidRPr="00122647">
              <w:rPr>
                <w:sz w:val="24"/>
                <w:szCs w:val="24"/>
              </w:rPr>
              <w:t xml:space="preserve"> </w:t>
            </w:r>
            <w:r w:rsidR="00122647" w:rsidRPr="00122647">
              <w:rPr>
                <w:sz w:val="24"/>
                <w:szCs w:val="24"/>
              </w:rPr>
              <w:t>в новой редакции</w:t>
            </w:r>
          </w:p>
          <w:p w:rsidR="005A3517" w:rsidRPr="00ED2487" w:rsidRDefault="00A719B0" w:rsidP="00485A7E">
            <w:pPr>
              <w:numPr>
                <w:ilvl w:val="0"/>
                <w:numId w:val="5"/>
              </w:numPr>
              <w:autoSpaceDE/>
              <w:spacing w:after="120"/>
              <w:ind w:left="391" w:right="686" w:hanging="142"/>
              <w:jc w:val="both"/>
              <w:rPr>
                <w:sz w:val="24"/>
                <w:szCs w:val="24"/>
              </w:rPr>
            </w:pPr>
            <w:r w:rsidRPr="00122647">
              <w:rPr>
                <w:sz w:val="24"/>
                <w:szCs w:val="24"/>
              </w:rPr>
              <w:t xml:space="preserve">Утверждение </w:t>
            </w:r>
            <w:r w:rsidR="00DE1B46" w:rsidRPr="00122647">
              <w:rPr>
                <w:sz w:val="24"/>
                <w:szCs w:val="24"/>
              </w:rPr>
              <w:t>Процентной политики АО Банк «Национальный стандарт»</w:t>
            </w:r>
            <w:r w:rsidR="00122647" w:rsidRPr="00122647">
              <w:rPr>
                <w:sz w:val="24"/>
                <w:szCs w:val="24"/>
              </w:rPr>
              <w:t xml:space="preserve"> </w:t>
            </w:r>
            <w:r w:rsidR="00122647" w:rsidRPr="00122647">
              <w:rPr>
                <w:sz w:val="24"/>
                <w:szCs w:val="24"/>
              </w:rPr>
              <w:t>в новой редакции</w:t>
            </w:r>
            <w:r w:rsidR="00DE1B46" w:rsidRPr="00122647">
              <w:rPr>
                <w:sz w:val="24"/>
                <w:szCs w:val="24"/>
              </w:rPr>
              <w:t>.</w:t>
            </w: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DE1B46" w:rsidP="00D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DE1B46" w:rsidP="00D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8F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6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F378AB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5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21"/>
  </w:num>
  <w:num w:numId="13">
    <w:abstractNumId w:val="16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19"/>
  </w:num>
  <w:num w:numId="23">
    <w:abstractNumId w:val="15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C713D"/>
    <w:rsid w:val="000D35F6"/>
    <w:rsid w:val="000E2CCC"/>
    <w:rsid w:val="00101C45"/>
    <w:rsid w:val="00122647"/>
    <w:rsid w:val="001D4738"/>
    <w:rsid w:val="001F6BC7"/>
    <w:rsid w:val="0020322F"/>
    <w:rsid w:val="00240E5A"/>
    <w:rsid w:val="0026280D"/>
    <w:rsid w:val="00283782"/>
    <w:rsid w:val="00284211"/>
    <w:rsid w:val="002C669A"/>
    <w:rsid w:val="00330382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85A7E"/>
    <w:rsid w:val="004908D5"/>
    <w:rsid w:val="004944D8"/>
    <w:rsid w:val="004B7E3A"/>
    <w:rsid w:val="004E2230"/>
    <w:rsid w:val="004F149C"/>
    <w:rsid w:val="004F7DE8"/>
    <w:rsid w:val="00501521"/>
    <w:rsid w:val="00504836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6567B"/>
    <w:rsid w:val="007F3257"/>
    <w:rsid w:val="007F674D"/>
    <w:rsid w:val="0081103A"/>
    <w:rsid w:val="00863B9C"/>
    <w:rsid w:val="008D7B46"/>
    <w:rsid w:val="008F3B4E"/>
    <w:rsid w:val="00983B87"/>
    <w:rsid w:val="00A0244B"/>
    <w:rsid w:val="00A44EB1"/>
    <w:rsid w:val="00A56490"/>
    <w:rsid w:val="00A719B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DE1B46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1428B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0E2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E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5871-6E6D-4B1B-8698-349B5CE1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13</cp:revision>
  <cp:lastPrinted>2021-08-12T10:32:00Z</cp:lastPrinted>
  <dcterms:created xsi:type="dcterms:W3CDTF">2019-04-03T10:53:00Z</dcterms:created>
  <dcterms:modified xsi:type="dcterms:W3CDTF">2021-08-12T10:44:00Z</dcterms:modified>
</cp:coreProperties>
</file>