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FB" w:rsidRDefault="004037FB" w:rsidP="004037FB">
      <w:pPr>
        <w:suppressAutoHyphens/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bookmarkStart w:id="0" w:name="_GoBack"/>
      <w:bookmarkEnd w:id="0"/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ФОРМА САМОСЕРТИФИКАЦИИ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КЛИЕНТА</w:t>
      </w:r>
    </w:p>
    <w:p w:rsidR="004037FB" w:rsidRDefault="004037FB" w:rsidP="004037FB">
      <w:pPr>
        <w:suppressAutoHyphens/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- </w:t>
      </w: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ЮРИДИЧЕСКОГО ЛИЦА (СТРУКТУРЫ БЕЗ ОБРАЗОВАНИЯ ЮРИДИЧЕСКОГО ЛИЦА)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4037FB" w:rsidRDefault="004037FB" w:rsidP="004037FB">
      <w:pPr>
        <w:suppressAutoHyphens/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ВЫЯВЛЕНИЯ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ИНОСТРАННОГО </w:t>
      </w: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НАЛОГОВОГО</w:t>
      </w:r>
      <w:proofErr w:type="gramEnd"/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РЕЗИДЕНТА</w:t>
      </w:r>
    </w:p>
    <w:tbl>
      <w:tblPr>
        <w:tblStyle w:val="2"/>
        <w:tblW w:w="9889" w:type="dxa"/>
        <w:tblLayout w:type="fixed"/>
        <w:tblLook w:val="04A0" w:firstRow="1" w:lastRow="0" w:firstColumn="1" w:lastColumn="0" w:noHBand="0" w:noVBand="1"/>
      </w:tblPr>
      <w:tblGrid>
        <w:gridCol w:w="578"/>
        <w:gridCol w:w="3245"/>
        <w:gridCol w:w="6066"/>
      </w:tblGrid>
      <w:tr w:rsidR="004037FB" w:rsidRPr="003C6916" w:rsidTr="00195952">
        <w:trPr>
          <w:trHeight w:val="415"/>
        </w:trPr>
        <w:tc>
          <w:tcPr>
            <w:tcW w:w="3823" w:type="dxa"/>
            <w:gridSpan w:val="2"/>
          </w:tcPr>
          <w:p w:rsidR="004037FB" w:rsidRPr="00C548FD" w:rsidRDefault="004037FB" w:rsidP="00195952">
            <w:pPr>
              <w:widowControl w:val="0"/>
              <w:spacing w:before="120"/>
              <w:rPr>
                <w:sz w:val="18"/>
                <w:szCs w:val="18"/>
              </w:rPr>
            </w:pPr>
            <w:r w:rsidRPr="00C548FD">
              <w:rPr>
                <w:sz w:val="18"/>
                <w:szCs w:val="18"/>
              </w:rPr>
              <w:t>Наименование на русском и английском языке</w:t>
            </w:r>
          </w:p>
        </w:tc>
        <w:tc>
          <w:tcPr>
            <w:tcW w:w="6066" w:type="dxa"/>
          </w:tcPr>
          <w:p w:rsidR="004037FB" w:rsidRDefault="004037FB" w:rsidP="00195952">
            <w:pPr>
              <w:widowControl w:val="0"/>
              <w:spacing w:before="120"/>
              <w:rPr>
                <w:b/>
              </w:rPr>
            </w:pPr>
          </w:p>
        </w:tc>
      </w:tr>
      <w:tr w:rsidR="004037FB" w:rsidRPr="003C6916" w:rsidTr="00195952">
        <w:trPr>
          <w:trHeight w:val="415"/>
        </w:trPr>
        <w:tc>
          <w:tcPr>
            <w:tcW w:w="9889" w:type="dxa"/>
            <w:gridSpan w:val="3"/>
          </w:tcPr>
          <w:p w:rsidR="004037FB" w:rsidRPr="006B7E7A" w:rsidRDefault="004037FB" w:rsidP="00195952">
            <w:pPr>
              <w:widowControl w:val="0"/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</w:rPr>
              <w:t>РАЗДЕЛ</w:t>
            </w:r>
            <w:r w:rsidRPr="006B7E7A">
              <w:rPr>
                <w:b/>
              </w:rPr>
              <w:t xml:space="preserve"> 1.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47FEB">
              <w:rPr>
                <w:b/>
              </w:rPr>
              <w:t>Сведения в целях выявления иностранного налогового резидента (CRS)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3C6916" w:rsidRDefault="004037FB" w:rsidP="00195952">
            <w:pPr>
              <w:widowControl w:val="0"/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9311" w:type="dxa"/>
            <w:gridSpan w:val="2"/>
          </w:tcPr>
          <w:p w:rsidR="004037FB" w:rsidRPr="0036649F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 w:rsidRPr="0036649F">
              <w:rPr>
                <w:b/>
                <w:sz w:val="18"/>
                <w:szCs w:val="18"/>
              </w:rPr>
              <w:t xml:space="preserve">Является ли юридическое лицо </w:t>
            </w:r>
            <w:r>
              <w:rPr>
                <w:b/>
                <w:sz w:val="18"/>
                <w:szCs w:val="18"/>
              </w:rPr>
              <w:t xml:space="preserve">иностранным </w:t>
            </w:r>
            <w:r w:rsidRPr="0036649F">
              <w:rPr>
                <w:b/>
                <w:sz w:val="18"/>
                <w:szCs w:val="18"/>
              </w:rPr>
              <w:t>налоговым резидентом?</w:t>
            </w:r>
          </w:p>
          <w:p w:rsidR="004037FB" w:rsidRPr="00993F44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Cs/>
                <w:i/>
                <w:sz w:val="16"/>
                <w:szCs w:val="16"/>
              </w:rPr>
            </w:pPr>
            <w:r w:rsidRPr="009E2E00">
              <w:rPr>
                <w:b/>
                <w:bCs/>
                <w:sz w:val="18"/>
                <w:szCs w:val="18"/>
              </w:rPr>
              <w:sym w:font="Wingdings" w:char="F071"/>
            </w:r>
            <w:r w:rsidRPr="0036649F">
              <w:rPr>
                <w:sz w:val="18"/>
                <w:szCs w:val="18"/>
              </w:rPr>
              <w:t xml:space="preserve"> </w:t>
            </w:r>
            <w:r w:rsidRPr="00993F44">
              <w:rPr>
                <w:b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- </w:t>
            </w:r>
            <w:r w:rsidRPr="00993F44">
              <w:rPr>
                <w:bCs/>
                <w:i/>
                <w:sz w:val="16"/>
                <w:szCs w:val="16"/>
              </w:rPr>
              <w:t xml:space="preserve">укажите </w:t>
            </w:r>
            <w:r w:rsidRPr="00947FEB">
              <w:rPr>
                <w:bCs/>
                <w:i/>
                <w:sz w:val="16"/>
                <w:szCs w:val="16"/>
                <w:u w:val="single"/>
              </w:rPr>
              <w:t>все</w:t>
            </w:r>
            <w:r w:rsidRPr="00993F44">
              <w:rPr>
                <w:bCs/>
                <w:i/>
                <w:sz w:val="16"/>
                <w:szCs w:val="16"/>
              </w:rPr>
              <w:t xml:space="preserve"> страны налогового </w:t>
            </w:r>
            <w:proofErr w:type="spellStart"/>
            <w:r w:rsidRPr="00993F44">
              <w:rPr>
                <w:bCs/>
                <w:i/>
                <w:sz w:val="16"/>
                <w:szCs w:val="16"/>
              </w:rPr>
              <w:t>резидентства</w:t>
            </w:r>
            <w:proofErr w:type="spellEnd"/>
            <w:r>
              <w:rPr>
                <w:bCs/>
                <w:i/>
                <w:sz w:val="16"/>
                <w:szCs w:val="16"/>
              </w:rPr>
              <w:t>, адрес в стране регистрации</w:t>
            </w:r>
            <w:r w:rsidRPr="00993F44">
              <w:rPr>
                <w:bCs/>
                <w:i/>
                <w:sz w:val="16"/>
                <w:szCs w:val="16"/>
              </w:rPr>
              <w:t xml:space="preserve"> и соответствующий иностранный номер идентификатора налогоплательщика (</w:t>
            </w:r>
            <w:proofErr w:type="gramStart"/>
            <w:r w:rsidRPr="00993F44">
              <w:rPr>
                <w:bCs/>
                <w:i/>
                <w:sz w:val="16"/>
                <w:szCs w:val="16"/>
              </w:rPr>
              <w:t>ИН)  (</w:t>
            </w:r>
            <w:proofErr w:type="gramEnd"/>
            <w:r w:rsidRPr="00993F44">
              <w:rPr>
                <w:bCs/>
                <w:i/>
                <w:sz w:val="16"/>
                <w:szCs w:val="16"/>
              </w:rPr>
              <w:t>или аналог ИН)</w:t>
            </w:r>
          </w:p>
          <w:tbl>
            <w:tblPr>
              <w:tblStyle w:val="a3"/>
              <w:tblW w:w="9087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2682"/>
              <w:gridCol w:w="2410"/>
              <w:gridCol w:w="2268"/>
            </w:tblGrid>
            <w:tr w:rsidR="004037FB" w:rsidRPr="0036649F" w:rsidTr="00195952">
              <w:trPr>
                <w:trHeight w:val="441"/>
              </w:trPr>
              <w:tc>
                <w:tcPr>
                  <w:tcW w:w="1727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Страна </w:t>
                  </w:r>
                </w:p>
              </w:tc>
              <w:tc>
                <w:tcPr>
                  <w:tcW w:w="2682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резидентства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Идентификатор налогоплательщика (ИН)</w:t>
                  </w:r>
                </w:p>
              </w:tc>
              <w:tc>
                <w:tcPr>
                  <w:tcW w:w="2268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Причина отсутствия ИН*</w:t>
                  </w:r>
                </w:p>
              </w:tc>
            </w:tr>
            <w:tr w:rsidR="004037FB" w:rsidRPr="0036649F" w:rsidTr="00195952">
              <w:trPr>
                <w:trHeight w:val="244"/>
              </w:trPr>
              <w:tc>
                <w:tcPr>
                  <w:tcW w:w="1727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2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037FB" w:rsidRPr="0036649F" w:rsidTr="00195952">
              <w:trPr>
                <w:trHeight w:val="255"/>
              </w:trPr>
              <w:tc>
                <w:tcPr>
                  <w:tcW w:w="1727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2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037FB" w:rsidRPr="00993F44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sz w:val="16"/>
                <w:szCs w:val="16"/>
              </w:rPr>
            </w:pPr>
            <w:r w:rsidRPr="00993F44">
              <w:rPr>
                <w:b/>
                <w:sz w:val="16"/>
                <w:szCs w:val="16"/>
              </w:rPr>
              <w:t>*</w:t>
            </w:r>
            <w:proofErr w:type="gramStart"/>
            <w:r w:rsidRPr="00993F44">
              <w:rPr>
                <w:i/>
                <w:sz w:val="16"/>
                <w:szCs w:val="16"/>
              </w:rPr>
              <w:t>В</w:t>
            </w:r>
            <w:proofErr w:type="gramEnd"/>
            <w:r w:rsidRPr="00993F44">
              <w:rPr>
                <w:i/>
                <w:sz w:val="16"/>
                <w:szCs w:val="16"/>
              </w:rPr>
              <w:t xml:space="preserve"> случае отсутствия ИН укажите одну из нижеперечисленных причин:</w:t>
            </w:r>
          </w:p>
          <w:p w:rsidR="004037FB" w:rsidRPr="003E552A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6"/>
                <w:szCs w:val="16"/>
              </w:rPr>
            </w:pPr>
            <w:r w:rsidRPr="009E2E00">
              <w:rPr>
                <w:sz w:val="16"/>
                <w:szCs w:val="16"/>
              </w:rPr>
              <w:t xml:space="preserve">А - </w:t>
            </w:r>
            <w:r w:rsidRPr="009E2E00">
              <w:rPr>
                <w:i/>
                <w:sz w:val="16"/>
                <w:szCs w:val="16"/>
              </w:rPr>
              <w:t xml:space="preserve">юрисдикция не присваивает </w:t>
            </w:r>
            <w:proofErr w:type="gramStart"/>
            <w:r w:rsidRPr="009E2E00">
              <w:rPr>
                <w:i/>
                <w:sz w:val="16"/>
                <w:szCs w:val="16"/>
              </w:rPr>
              <w:t xml:space="preserve">ИН,  </w:t>
            </w:r>
            <w:r w:rsidRPr="009E2E00">
              <w:rPr>
                <w:sz w:val="16"/>
                <w:szCs w:val="16"/>
              </w:rPr>
              <w:t>Б</w:t>
            </w:r>
            <w:proofErr w:type="gramEnd"/>
            <w:r w:rsidRPr="009E2E00">
              <w:rPr>
                <w:sz w:val="16"/>
                <w:szCs w:val="16"/>
              </w:rPr>
              <w:t xml:space="preserve"> – </w:t>
            </w:r>
            <w:r w:rsidRPr="009E2E00">
              <w:rPr>
                <w:i/>
                <w:sz w:val="16"/>
                <w:szCs w:val="16"/>
              </w:rPr>
              <w:t>юрисдикция не присвоила ИН организации,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9E2E00">
              <w:rPr>
                <w:sz w:val="16"/>
                <w:szCs w:val="16"/>
                <w:lang w:val="en-US"/>
              </w:rPr>
              <w:t>B</w:t>
            </w:r>
            <w:r w:rsidRPr="00993F44">
              <w:rPr>
                <w:b/>
                <w:sz w:val="16"/>
                <w:szCs w:val="16"/>
              </w:rPr>
              <w:t xml:space="preserve"> – </w:t>
            </w:r>
            <w:r w:rsidRPr="00993F44">
              <w:rPr>
                <w:i/>
                <w:sz w:val="16"/>
                <w:szCs w:val="16"/>
              </w:rPr>
              <w:t>иное (в случае выбора данного варианта необходимо вписать текстом причину).</w:t>
            </w:r>
          </w:p>
          <w:p w:rsidR="004037FB" w:rsidRPr="009E2E00" w:rsidRDefault="004037FB" w:rsidP="0019595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E2E00">
              <w:rPr>
                <w:b/>
                <w:bCs/>
                <w:sz w:val="18"/>
                <w:szCs w:val="18"/>
              </w:rPr>
              <w:sym w:font="Wingdings" w:char="F071"/>
            </w:r>
            <w:r w:rsidRPr="009E2E00">
              <w:rPr>
                <w:b/>
                <w:sz w:val="18"/>
                <w:szCs w:val="18"/>
              </w:rPr>
              <w:t xml:space="preserve">  нет </w:t>
            </w:r>
          </w:p>
          <w:p w:rsidR="004037FB" w:rsidRDefault="004037FB" w:rsidP="00195952">
            <w:pPr>
              <w:widowControl w:val="0"/>
              <w:rPr>
                <w:bCs/>
                <w:i/>
                <w:sz w:val="16"/>
                <w:szCs w:val="16"/>
              </w:rPr>
            </w:pPr>
            <w:r w:rsidRPr="009E2E00">
              <w:rPr>
                <w:b/>
                <w:bCs/>
                <w:sz w:val="18"/>
                <w:szCs w:val="18"/>
              </w:rPr>
              <w:sym w:font="Wingdings" w:char="F071"/>
            </w:r>
            <w:r w:rsidRPr="003664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24F4E">
              <w:rPr>
                <w:b/>
                <w:bCs/>
                <w:sz w:val="18"/>
              </w:rPr>
              <w:t>не является налоговым резидентом ни в одном государстве</w:t>
            </w:r>
            <w:r w:rsidRPr="00457F21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–  </w:t>
            </w:r>
            <w:r w:rsidRPr="00F21B39">
              <w:rPr>
                <w:bCs/>
                <w:i/>
                <w:sz w:val="16"/>
                <w:szCs w:val="16"/>
              </w:rPr>
              <w:t xml:space="preserve">укажите адрес органов или структуры управления </w:t>
            </w:r>
            <w:r>
              <w:rPr>
                <w:bCs/>
                <w:i/>
                <w:sz w:val="16"/>
                <w:szCs w:val="16"/>
              </w:rPr>
              <w:t>организации______________________________________________________________________________________________________</w:t>
            </w:r>
          </w:p>
          <w:p w:rsidR="004037FB" w:rsidRPr="00600487" w:rsidRDefault="004037FB" w:rsidP="00195952">
            <w:pPr>
              <w:widowControl w:val="0"/>
              <w:rPr>
                <w:b/>
                <w:sz w:val="16"/>
                <w:szCs w:val="16"/>
              </w:rPr>
            </w:pP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Default="004037FB" w:rsidP="00195952">
            <w:pPr>
              <w:widowControl w:val="0"/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Относится ли Ваша организация к одному из нижеперечисленных лиц?</w:t>
            </w:r>
          </w:p>
          <w:p w:rsidR="004037FB" w:rsidRDefault="004037FB" w:rsidP="00195952">
            <w:pPr>
              <w:tabs>
                <w:tab w:val="left" w:pos="8803"/>
              </w:tabs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sz w:val="18"/>
              </w:rPr>
              <w:sym w:font="Wingdings" w:char="F071"/>
            </w:r>
            <w:r>
              <w:rPr>
                <w:b/>
                <w:bCs/>
                <w:sz w:val="18"/>
              </w:rPr>
              <w:t xml:space="preserve"> да</w:t>
            </w:r>
            <w:r>
              <w:rPr>
                <w:bCs/>
                <w:sz w:val="18"/>
              </w:rPr>
              <w:t xml:space="preserve"> - </w:t>
            </w:r>
            <w:r>
              <w:rPr>
                <w:bCs/>
                <w:i/>
                <w:sz w:val="18"/>
              </w:rPr>
              <w:t>укажите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вид </w:t>
            </w:r>
            <w:proofErr w:type="gramStart"/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организации  и</w:t>
            </w:r>
            <w:proofErr w:type="gramEnd"/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переходите к Разделу 2 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598" w:hanging="284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sym w:font="Wingdings" w:char="F071"/>
            </w:r>
            <w:r>
              <w:rPr>
                <w:bCs/>
                <w:sz w:val="18"/>
              </w:rPr>
              <w:t xml:space="preserve"> орган государственной власти Российской Федерации или иностранных государств, международная организаци</w:t>
            </w:r>
            <w:r w:rsidRPr="007F63A8">
              <w:rPr>
                <w:bCs/>
                <w:sz w:val="18"/>
              </w:rPr>
              <w:t>я</w:t>
            </w:r>
            <w:r w:rsidRPr="007F63A8">
              <w:rPr>
                <w:rStyle w:val="a4"/>
                <w:bCs/>
                <w:sz w:val="18"/>
              </w:rPr>
              <w:footnoteReference w:id="1"/>
            </w:r>
            <w:r w:rsidRPr="007F63A8">
              <w:rPr>
                <w:bCs/>
                <w:sz w:val="18"/>
              </w:rPr>
              <w:t>,</w:t>
            </w:r>
            <w:r>
              <w:rPr>
                <w:bCs/>
                <w:sz w:val="18"/>
              </w:rPr>
              <w:t xml:space="preserve"> центральный банк иностранного государства;</w:t>
            </w:r>
            <w:r>
              <w:t xml:space="preserve"> 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598" w:hanging="284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sym w:font="Wingdings" w:char="F071"/>
            </w:r>
            <w:r>
              <w:rPr>
                <w:bCs/>
                <w:sz w:val="18"/>
              </w:rPr>
              <w:t xml:space="preserve"> организация, акции которой обращаются на организованных торгах в Российской Федерации или на иностранной бирже;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598" w:hanging="284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sym w:font="Wingdings" w:char="F071"/>
            </w:r>
            <w:r>
              <w:rPr>
                <w:bCs/>
                <w:sz w:val="18"/>
              </w:rPr>
              <w:t xml:space="preserve"> организация, которая прямо или косвенно** контролируется организацией, акции которой обращаются на организованных торгах в Российской Федерации или на иностранной бирже, либо сама контролирует такую организацию;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598" w:hanging="284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sym w:font="Wingdings" w:char="F071"/>
            </w:r>
            <w:r>
              <w:rPr>
                <w:bCs/>
                <w:sz w:val="18"/>
              </w:rPr>
              <w:t xml:space="preserve">  организация, которая прямо или косвенно** контролируется другой организацией, одновременно прямо или косвенно контролирующей организацию, акции которой обращаются на организованных торгах в Российской Федерации или на иностранной бирже;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598" w:hanging="284"/>
              <w:jc w:val="both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sym w:font="Wingdings" w:char="F071"/>
            </w:r>
            <w:r>
              <w:rPr>
                <w:bCs/>
                <w:sz w:val="18"/>
              </w:rPr>
              <w:t xml:space="preserve">  организация  финансового рынка (ОФР)</w:t>
            </w:r>
            <w:r>
              <w:rPr>
                <w:rStyle w:val="a4"/>
                <w:bCs/>
                <w:sz w:val="18"/>
              </w:rPr>
              <w:footnoteReference w:id="2"/>
            </w:r>
            <w:r>
              <w:rPr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(внимательно ознакомьтесь с описанием по ссылке) </w:t>
            </w:r>
          </w:p>
          <w:p w:rsidR="004037FB" w:rsidRDefault="004037FB" w:rsidP="00195952">
            <w:pPr>
              <w:autoSpaceDE w:val="0"/>
              <w:autoSpaceDN w:val="0"/>
              <w:adjustRightInd w:val="0"/>
              <w:spacing w:after="160" w:line="276" w:lineRule="auto"/>
              <w:ind w:left="598"/>
              <w:contextualSpacing/>
              <w:jc w:val="both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Исключение: </w:t>
            </w:r>
          </w:p>
          <w:p w:rsidR="004037FB" w:rsidRDefault="004037FB" w:rsidP="00195952">
            <w:pPr>
              <w:autoSpaceDE w:val="0"/>
              <w:autoSpaceDN w:val="0"/>
              <w:adjustRightInd w:val="0"/>
              <w:spacing w:after="160" w:line="276" w:lineRule="auto"/>
              <w:ind w:left="598"/>
              <w:contextualSpacing/>
              <w:jc w:val="both"/>
              <w:rPr>
                <w:rFonts w:eastAsiaTheme="minorHAnsi"/>
                <w:sz w:val="16"/>
                <w:szCs w:val="16"/>
                <w:u w:val="single"/>
                <w:lang w:eastAsia="en-US"/>
              </w:rPr>
            </w:pPr>
            <w:r>
              <w:rPr>
                <w:bCs/>
                <w:sz w:val="16"/>
                <w:szCs w:val="16"/>
              </w:rPr>
              <w:sym w:font="Wingdings" w:char="F071"/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организация финансового рынка, зарегистрированная в государстве (территории), не включенном в список государств (территорий), с которыми Российская Федерация активировала автоматический обмен финансовой информацией в налоговых целях, размещенный на официальном сайте уполномоченного органа </w:t>
            </w:r>
            <w:r>
              <w:rPr>
                <w:rFonts w:eastAsiaTheme="minorHAnsi"/>
                <w:sz w:val="16"/>
                <w:szCs w:val="16"/>
                <w:u w:val="single"/>
                <w:lang w:eastAsia="en-US"/>
              </w:rPr>
              <w:t>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основной доход которой происходит от инвестиций или торговли финансовыми активами, и, которая управляется иной организацией финансового рынка - </w:t>
            </w:r>
            <w:r>
              <w:rPr>
                <w:rFonts w:eastAsiaTheme="minorHAnsi"/>
                <w:i/>
                <w:sz w:val="16"/>
                <w:szCs w:val="16"/>
                <w:u w:val="single"/>
                <w:lang w:eastAsia="en-US"/>
              </w:rPr>
              <w:t>в случае если организация попадает под данное исключение</w:t>
            </w:r>
            <w:r>
              <w:rPr>
                <w:i/>
                <w:sz w:val="16"/>
                <w:szCs w:val="16"/>
                <w:u w:val="single"/>
              </w:rPr>
              <w:t xml:space="preserve"> </w:t>
            </w:r>
            <w:r>
              <w:rPr>
                <w:rFonts w:eastAsiaTheme="minorHAnsi"/>
                <w:i/>
                <w:sz w:val="16"/>
                <w:szCs w:val="16"/>
                <w:u w:val="single"/>
                <w:lang w:eastAsia="en-US"/>
              </w:rPr>
              <w:t xml:space="preserve"> </w:t>
            </w:r>
            <w:r w:rsidRPr="00993F44">
              <w:rPr>
                <w:rFonts w:eastAsiaTheme="minorHAnsi"/>
                <w:b/>
                <w:i/>
                <w:sz w:val="16"/>
                <w:szCs w:val="16"/>
                <w:u w:val="single"/>
                <w:lang w:eastAsia="en-US"/>
              </w:rPr>
              <w:t xml:space="preserve">организация признается пассивной нефинансовой организацией </w:t>
            </w:r>
            <w:r>
              <w:rPr>
                <w:rFonts w:eastAsiaTheme="minorHAnsi"/>
                <w:i/>
                <w:sz w:val="16"/>
                <w:szCs w:val="16"/>
                <w:u w:val="single"/>
                <w:lang w:eastAsia="en-US"/>
              </w:rPr>
              <w:t>(переходите к пункту 1.4)</w:t>
            </w:r>
            <w:r>
              <w:rPr>
                <w:rFonts w:eastAsiaTheme="minorHAnsi"/>
                <w:sz w:val="16"/>
                <w:szCs w:val="16"/>
                <w:u w:val="single"/>
                <w:lang w:eastAsia="en-US"/>
              </w:rPr>
              <w:t xml:space="preserve"> </w:t>
            </w:r>
          </w:p>
          <w:p w:rsidR="004037FB" w:rsidRDefault="004037FB" w:rsidP="00195952">
            <w:pPr>
              <w:tabs>
                <w:tab w:val="left" w:pos="456"/>
              </w:tabs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i/>
                <w:sz w:val="16"/>
                <w:szCs w:val="16"/>
                <w:lang w:eastAsia="en-US"/>
              </w:rPr>
              <w:t>** под прямым или косвенным контролем понимается доля участия в организации, составляющая более 50 % акций (долей) в уставном (складочном) капитале (или его аналоге)</w:t>
            </w:r>
          </w:p>
          <w:p w:rsidR="004037FB" w:rsidRDefault="004037FB" w:rsidP="00195952">
            <w:pPr>
              <w:tabs>
                <w:tab w:val="left" w:pos="456"/>
              </w:tabs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  <w:p w:rsidR="004037FB" w:rsidRPr="00347970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sym w:font="Wingdings" w:char="F071"/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нет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Default="004037FB" w:rsidP="00195952">
            <w:pPr>
              <w:widowControl w:val="0"/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9311" w:type="dxa"/>
            <w:gridSpan w:val="2"/>
          </w:tcPr>
          <w:p w:rsidR="004037FB" w:rsidRPr="00F36986" w:rsidRDefault="004037FB" w:rsidP="00195952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Я</w:t>
            </w:r>
            <w:r w:rsidRPr="00F36986">
              <w:rPr>
                <w:b/>
                <w:bCs/>
                <w:sz w:val="18"/>
              </w:rPr>
              <w:t xml:space="preserve">вляется </w:t>
            </w:r>
            <w:proofErr w:type="gramStart"/>
            <w:r w:rsidRPr="00F36986">
              <w:rPr>
                <w:b/>
                <w:bCs/>
                <w:sz w:val="18"/>
              </w:rPr>
              <w:t>ли</w:t>
            </w:r>
            <w:r>
              <w:rPr>
                <w:b/>
                <w:bCs/>
                <w:sz w:val="18"/>
              </w:rPr>
              <w:t xml:space="preserve"> </w:t>
            </w:r>
            <w:r w:rsidRPr="00F36986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Ваша</w:t>
            </w:r>
            <w:proofErr w:type="gramEnd"/>
            <w:r>
              <w:rPr>
                <w:b/>
                <w:bCs/>
                <w:sz w:val="18"/>
              </w:rPr>
              <w:t xml:space="preserve"> организация </w:t>
            </w:r>
            <w:r w:rsidRPr="00F36986">
              <w:rPr>
                <w:b/>
                <w:bCs/>
                <w:sz w:val="18"/>
              </w:rPr>
              <w:t>организацией</w:t>
            </w:r>
            <w:r>
              <w:rPr>
                <w:b/>
                <w:bCs/>
                <w:sz w:val="18"/>
              </w:rPr>
              <w:t>, осуществляющей активную деятельность</w:t>
            </w:r>
            <w:r w:rsidRPr="00F36986">
              <w:rPr>
                <w:b/>
                <w:bCs/>
                <w:sz w:val="18"/>
              </w:rPr>
              <w:t xml:space="preserve"> (для целей реализаций требований</w:t>
            </w:r>
            <w:r>
              <w:rPr>
                <w:b/>
                <w:bCs/>
                <w:sz w:val="18"/>
              </w:rPr>
              <w:t xml:space="preserve"> Главы 20.1. Налогового кодекса РФ</w:t>
            </w:r>
            <w:r w:rsidRPr="00F36986">
              <w:rPr>
                <w:b/>
                <w:bCs/>
                <w:sz w:val="18"/>
              </w:rPr>
              <w:t>)</w:t>
            </w:r>
            <w:r>
              <w:rPr>
                <w:b/>
                <w:bCs/>
                <w:sz w:val="18"/>
              </w:rPr>
              <w:t>?</w:t>
            </w:r>
            <w:r w:rsidRPr="00F36986">
              <w:rPr>
                <w:b/>
                <w:bCs/>
                <w:sz w:val="18"/>
              </w:rPr>
              <w:t xml:space="preserve"> </w:t>
            </w:r>
          </w:p>
          <w:p w:rsidR="004037FB" w:rsidRPr="009E2E00" w:rsidRDefault="004037FB" w:rsidP="00195952">
            <w:pPr>
              <w:tabs>
                <w:tab w:val="left" w:pos="8803"/>
              </w:tabs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i/>
                <w:sz w:val="18"/>
              </w:rPr>
            </w:pPr>
            <w:r w:rsidRPr="006C2538">
              <w:rPr>
                <w:b/>
                <w:bCs/>
                <w:sz w:val="18"/>
                <w:szCs w:val="18"/>
              </w:rPr>
              <w:sym w:font="Wingdings" w:char="F071"/>
            </w:r>
            <w:r w:rsidRPr="006C2538">
              <w:rPr>
                <w:b/>
                <w:sz w:val="18"/>
                <w:szCs w:val="18"/>
              </w:rPr>
              <w:t xml:space="preserve">  </w:t>
            </w:r>
            <w:proofErr w:type="gramStart"/>
            <w:r w:rsidRPr="006C2538">
              <w:rPr>
                <w:b/>
                <w:sz w:val="18"/>
                <w:szCs w:val="18"/>
              </w:rPr>
              <w:t xml:space="preserve">да  </w:t>
            </w:r>
            <w:r w:rsidRPr="00174F72">
              <w:rPr>
                <w:b/>
                <w:sz w:val="18"/>
                <w:szCs w:val="18"/>
              </w:rPr>
              <w:t>–-</w:t>
            </w:r>
            <w:proofErr w:type="gramEnd"/>
            <w:r w:rsidRPr="006C2538">
              <w:rPr>
                <w:b/>
                <w:sz w:val="18"/>
                <w:szCs w:val="18"/>
              </w:rPr>
              <w:t xml:space="preserve">  </w:t>
            </w:r>
            <w:r w:rsidRPr="008F095E">
              <w:rPr>
                <w:bCs/>
                <w:i/>
                <w:sz w:val="18"/>
                <w:szCs w:val="18"/>
              </w:rPr>
              <w:t>выберите подходящую категорию</w:t>
            </w:r>
            <w:r w:rsidRPr="00F3698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и  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переходите к Разделу 2</w:t>
            </w:r>
          </w:p>
          <w:p w:rsidR="004037FB" w:rsidRPr="001F710D" w:rsidRDefault="004037FB" w:rsidP="00195952">
            <w:pPr>
              <w:autoSpaceDE w:val="0"/>
              <w:autoSpaceDN w:val="0"/>
              <w:spacing w:before="60"/>
              <w:ind w:left="314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C2538">
              <w:rPr>
                <w:bCs/>
                <w:sz w:val="18"/>
                <w:szCs w:val="18"/>
              </w:rPr>
              <w:lastRenderedPageBreak/>
              <w:sym w:font="Wingdings" w:char="F071"/>
            </w:r>
            <w:r w:rsidRPr="001F710D">
              <w:rPr>
                <w:rFonts w:eastAsia="Calibri"/>
                <w:sz w:val="18"/>
                <w:szCs w:val="18"/>
                <w:lang w:eastAsia="en-US"/>
              </w:rPr>
              <w:t xml:space="preserve"> активная организация по доходам и активам, при одновременном соблюдении следующих условий: за предшествующий календарный год </w:t>
            </w:r>
            <w:r w:rsidRPr="001F710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менее 50% доходов организации составляют доходы от пассивной деятельности и менее 50% активов </w:t>
            </w:r>
            <w:proofErr w:type="gramStart"/>
            <w:r w:rsidRPr="001F710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организации </w:t>
            </w:r>
            <w:r w:rsidRPr="001F710D">
              <w:rPr>
                <w:rFonts w:eastAsia="Calibri"/>
                <w:sz w:val="18"/>
                <w:szCs w:val="18"/>
                <w:lang w:eastAsia="en-US"/>
              </w:rPr>
              <w:t> (</w:t>
            </w:r>
            <w:proofErr w:type="gramEnd"/>
            <w:r w:rsidRPr="001F710D">
              <w:rPr>
                <w:rFonts w:eastAsia="Calibri"/>
                <w:sz w:val="18"/>
                <w:szCs w:val="18"/>
                <w:lang w:eastAsia="en-US"/>
              </w:rPr>
              <w:t xml:space="preserve">оцениваемых по рыночной или балансовой стоимости) </w:t>
            </w:r>
            <w:r w:rsidRPr="001F710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относятся к активам, используемым для извлечения доходов от пассивной деятельности. </w:t>
            </w:r>
          </w:p>
          <w:p w:rsidR="004037FB" w:rsidRPr="001F710D" w:rsidRDefault="004037FB" w:rsidP="00195952">
            <w:pPr>
              <w:autoSpaceDE w:val="0"/>
              <w:autoSpaceDN w:val="0"/>
              <w:spacing w:before="60"/>
              <w:ind w:left="314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     К доходам от пассивной деятельности относятся: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дивиденды;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процентный доход (или иной аналогичный доход);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доходы от сдачи в аренду или в субаренду имущества;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доходы от использования прав на объекты интеллектуальной собственности;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периодические страховые выплаты (аннуитеты);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превышение доходов над расходами в результате осуществления операций с ценными бумагами и производными финансовыми инструментами (за исключением доходов, полученных в результате осуществления основной деятельности);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превышение доходов от операций с иностранной валютой (положительные курсовые разницы) над расходами от операций с иностранной валютой (отрицательные курсовые разницы);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доходы, полученные в рамках договора добровольного страхования жизни;</w:t>
            </w:r>
          </w:p>
          <w:p w:rsidR="004037FB" w:rsidRPr="00F90792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 w:after="40"/>
              <w:ind w:left="924" w:hanging="35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иные доходы, аналогичные доходам, указанным в вышеуказанных подпунктах.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314"/>
              <w:jc w:val="both"/>
              <w:rPr>
                <w:sz w:val="18"/>
                <w:szCs w:val="18"/>
              </w:rPr>
            </w:pPr>
            <w:r w:rsidRPr="0064238B">
              <w:rPr>
                <w:bCs/>
                <w:sz w:val="18"/>
                <w:szCs w:val="18"/>
              </w:rPr>
              <w:sym w:font="Wingdings" w:char="F071"/>
            </w:r>
            <w:r w:rsidRPr="0064238B">
              <w:rPr>
                <w:bCs/>
                <w:sz w:val="18"/>
                <w:szCs w:val="18"/>
              </w:rPr>
              <w:t xml:space="preserve">  </w:t>
            </w:r>
            <w:r w:rsidRPr="0064238B">
              <w:rPr>
                <w:sz w:val="18"/>
                <w:szCs w:val="18"/>
              </w:rPr>
              <w:t>исполняет функции центрального банка, является государственным учреждением, международной организацией или 100 процентов долей (акций) участия в уставном (складочном) капитале клиента принадлежит одному или нескольким из перечисленных организаций;</w:t>
            </w:r>
          </w:p>
          <w:p w:rsidR="004037FB" w:rsidRPr="006C2538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314"/>
              <w:jc w:val="both"/>
              <w:rPr>
                <w:sz w:val="18"/>
                <w:szCs w:val="18"/>
              </w:rPr>
            </w:pPr>
            <w:r w:rsidRPr="006C2538">
              <w:rPr>
                <w:bCs/>
                <w:sz w:val="18"/>
                <w:szCs w:val="18"/>
              </w:rPr>
              <w:sym w:font="Wingdings" w:char="F071"/>
            </w:r>
            <w:r w:rsidRPr="006C2538">
              <w:rPr>
                <w:bCs/>
                <w:sz w:val="18"/>
                <w:szCs w:val="18"/>
              </w:rPr>
              <w:t xml:space="preserve"> </w:t>
            </w:r>
            <w:r w:rsidRPr="006C2538">
              <w:rPr>
                <w:sz w:val="18"/>
                <w:szCs w:val="18"/>
              </w:rPr>
              <w:t xml:space="preserve">создана с целью прямого владения обращающимися акциями (долями) организаций, которые не являются </w:t>
            </w:r>
            <w:r>
              <w:rPr>
                <w:sz w:val="18"/>
                <w:szCs w:val="18"/>
              </w:rPr>
              <w:t>организациями финансового рынка (указанными в п.1.2 Опросника),</w:t>
            </w:r>
            <w:r w:rsidRPr="006C2538">
              <w:rPr>
                <w:sz w:val="18"/>
                <w:szCs w:val="18"/>
              </w:rPr>
              <w:t xml:space="preserve"> или для целей финансирования таких организаций, за исключением клиентов, владеющих или осуществляющих финансирование таких организаций исключительно в инвестиционных целях; </w:t>
            </w:r>
          </w:p>
          <w:p w:rsidR="004037FB" w:rsidRPr="006C2538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314"/>
              <w:jc w:val="both"/>
              <w:rPr>
                <w:sz w:val="18"/>
                <w:szCs w:val="18"/>
              </w:rPr>
            </w:pPr>
            <w:r w:rsidRPr="001A7B8C">
              <w:rPr>
                <w:bCs/>
                <w:sz w:val="18"/>
                <w:szCs w:val="18"/>
              </w:rPr>
              <w:sym w:font="Wingdings" w:char="F071"/>
            </w:r>
            <w:r w:rsidRPr="001A7B8C">
              <w:rPr>
                <w:bCs/>
                <w:sz w:val="18"/>
                <w:szCs w:val="18"/>
              </w:rPr>
              <w:t xml:space="preserve">   </w:t>
            </w:r>
            <w:r w:rsidRPr="001A7B8C">
              <w:rPr>
                <w:sz w:val="18"/>
                <w:szCs w:val="18"/>
              </w:rPr>
              <w:t>является вновь созданным лицом;</w:t>
            </w:r>
          </w:p>
          <w:p w:rsidR="004037FB" w:rsidRPr="006C2538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314"/>
              <w:jc w:val="both"/>
              <w:rPr>
                <w:sz w:val="18"/>
                <w:szCs w:val="18"/>
              </w:rPr>
            </w:pPr>
            <w:r w:rsidRPr="006C2538">
              <w:rPr>
                <w:bCs/>
                <w:sz w:val="18"/>
                <w:szCs w:val="18"/>
              </w:rPr>
              <w:sym w:font="Wingdings" w:char="F071"/>
            </w:r>
            <w:r w:rsidRPr="006C2538">
              <w:rPr>
                <w:sz w:val="18"/>
                <w:szCs w:val="18"/>
              </w:rPr>
              <w:t xml:space="preserve">  не являлась организацией финансового рынка</w:t>
            </w:r>
            <w:r>
              <w:rPr>
                <w:sz w:val="18"/>
                <w:szCs w:val="18"/>
              </w:rPr>
              <w:t xml:space="preserve"> (</w:t>
            </w:r>
            <w:r w:rsidRPr="006C2538">
              <w:rPr>
                <w:sz w:val="18"/>
                <w:szCs w:val="18"/>
              </w:rPr>
              <w:t xml:space="preserve">указанной в </w:t>
            </w:r>
            <w:proofErr w:type="gramStart"/>
            <w:r w:rsidRPr="006C2538">
              <w:rPr>
                <w:sz w:val="18"/>
                <w:szCs w:val="18"/>
              </w:rPr>
              <w:t xml:space="preserve">пункте  </w:t>
            </w:r>
            <w:r>
              <w:rPr>
                <w:sz w:val="18"/>
                <w:szCs w:val="18"/>
              </w:rPr>
              <w:t>1.2</w:t>
            </w:r>
            <w:proofErr w:type="gramEnd"/>
            <w:r w:rsidRPr="006C2538">
              <w:rPr>
                <w:sz w:val="18"/>
                <w:szCs w:val="18"/>
              </w:rPr>
              <w:t xml:space="preserve"> Опросника</w:t>
            </w:r>
            <w:r>
              <w:rPr>
                <w:sz w:val="18"/>
                <w:szCs w:val="18"/>
              </w:rPr>
              <w:t>)</w:t>
            </w:r>
            <w:r w:rsidRPr="006C2538">
              <w:rPr>
                <w:sz w:val="18"/>
                <w:szCs w:val="18"/>
              </w:rPr>
              <w:t xml:space="preserve"> в течение предыдущих 5 лет и находится в процессе ликвидации, банкротства или реорганизации в целях продолжения или возобновления коммерческой деятельности, за исключением деятельности, осуществляемой организацией финансового рынка;</w:t>
            </w:r>
          </w:p>
          <w:p w:rsidR="004037FB" w:rsidRPr="006C2538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314"/>
              <w:jc w:val="both"/>
              <w:rPr>
                <w:sz w:val="18"/>
                <w:szCs w:val="18"/>
              </w:rPr>
            </w:pPr>
            <w:r w:rsidRPr="001A7B8C">
              <w:rPr>
                <w:bCs/>
                <w:sz w:val="18"/>
                <w:szCs w:val="18"/>
              </w:rPr>
              <w:sym w:font="Wingdings" w:char="F071"/>
            </w:r>
            <w:r w:rsidRPr="001A7B8C">
              <w:rPr>
                <w:sz w:val="18"/>
                <w:szCs w:val="18"/>
              </w:rPr>
              <w:t xml:space="preserve">  является некоммерческой организацией, доходы которой не являются объектом налогообложения или освобождаются от налогов;</w:t>
            </w:r>
          </w:p>
          <w:p w:rsidR="004037FB" w:rsidRDefault="004037FB" w:rsidP="00195952">
            <w:pPr>
              <w:autoSpaceDE w:val="0"/>
              <w:autoSpaceDN w:val="0"/>
              <w:adjustRightInd w:val="0"/>
              <w:ind w:left="314" w:hanging="284"/>
              <w:jc w:val="both"/>
              <w:rPr>
                <w:b/>
                <w:bCs/>
                <w:sz w:val="18"/>
                <w:szCs w:val="18"/>
              </w:rPr>
            </w:pPr>
          </w:p>
          <w:p w:rsidR="004037FB" w:rsidRPr="002B3723" w:rsidRDefault="004037FB" w:rsidP="00195952">
            <w:pPr>
              <w:autoSpaceDE w:val="0"/>
              <w:autoSpaceDN w:val="0"/>
              <w:adjustRightInd w:val="0"/>
              <w:ind w:left="314" w:hanging="284"/>
              <w:jc w:val="both"/>
              <w:rPr>
                <w:bCs/>
                <w:i/>
                <w:sz w:val="18"/>
                <w:szCs w:val="18"/>
                <w:u w:val="single"/>
              </w:rPr>
            </w:pPr>
            <w:r w:rsidRPr="006C2538">
              <w:rPr>
                <w:b/>
                <w:bCs/>
                <w:sz w:val="18"/>
                <w:szCs w:val="18"/>
              </w:rPr>
              <w:sym w:font="Wingdings" w:char="F071"/>
            </w:r>
            <w:r w:rsidRPr="006C2538">
              <w:rPr>
                <w:b/>
                <w:bCs/>
                <w:sz w:val="18"/>
                <w:szCs w:val="18"/>
              </w:rPr>
              <w:t xml:space="preserve"> нет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D406D">
              <w:rPr>
                <w:bCs/>
                <w:sz w:val="18"/>
                <w:szCs w:val="18"/>
              </w:rPr>
              <w:t>–</w:t>
            </w:r>
            <w:r w:rsidRPr="006C2538">
              <w:rPr>
                <w:bCs/>
                <w:sz w:val="18"/>
                <w:szCs w:val="18"/>
              </w:rPr>
              <w:t xml:space="preserve"> </w:t>
            </w:r>
            <w:r w:rsidRPr="00E82796">
              <w:rPr>
                <w:bCs/>
                <w:sz w:val="18"/>
                <w:szCs w:val="18"/>
              </w:rPr>
              <w:t xml:space="preserve">в таком случае Ваша организация признается </w:t>
            </w:r>
            <w:r w:rsidRPr="00993F44">
              <w:rPr>
                <w:b/>
                <w:bCs/>
                <w:sz w:val="18"/>
                <w:szCs w:val="18"/>
              </w:rPr>
              <w:t>пассивной нефинансовой организацией</w:t>
            </w:r>
            <w:r w:rsidRPr="00E82796">
              <w:rPr>
                <w:bCs/>
                <w:sz w:val="18"/>
                <w:szCs w:val="18"/>
              </w:rPr>
              <w:t xml:space="preserve"> </w:t>
            </w:r>
            <w:r w:rsidRPr="00DA7CD5">
              <w:rPr>
                <w:b/>
                <w:bCs/>
                <w:i/>
                <w:sz w:val="18"/>
                <w:szCs w:val="18"/>
                <w:u w:val="single"/>
              </w:rPr>
              <w:t>(</w:t>
            </w:r>
            <w:r w:rsidRPr="00993F44">
              <w:rPr>
                <w:bCs/>
                <w:i/>
                <w:sz w:val="18"/>
                <w:szCs w:val="18"/>
                <w:u w:val="single"/>
              </w:rPr>
              <w:t xml:space="preserve">переходите к пункту </w:t>
            </w:r>
            <w:r>
              <w:rPr>
                <w:bCs/>
                <w:i/>
                <w:sz w:val="18"/>
                <w:szCs w:val="18"/>
                <w:u w:val="single"/>
              </w:rPr>
              <w:t>1.4</w:t>
            </w:r>
            <w:r w:rsidRPr="00993F44">
              <w:rPr>
                <w:bCs/>
                <w:i/>
                <w:sz w:val="18"/>
                <w:szCs w:val="18"/>
                <w:u w:val="single"/>
              </w:rPr>
              <w:t>)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Default="004037FB" w:rsidP="00195952">
            <w:pPr>
              <w:widowControl w:val="0"/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1.4</w:t>
            </w:r>
          </w:p>
        </w:tc>
        <w:tc>
          <w:tcPr>
            <w:tcW w:w="9311" w:type="dxa"/>
            <w:gridSpan w:val="2"/>
          </w:tcPr>
          <w:p w:rsidR="004037FB" w:rsidRPr="00572645" w:rsidRDefault="004037FB" w:rsidP="00195952">
            <w:pPr>
              <w:suppressAutoHyphens/>
              <w:jc w:val="both"/>
              <w:rPr>
                <w:b/>
                <w:bCs/>
                <w:sz w:val="18"/>
              </w:rPr>
            </w:pPr>
            <w:r w:rsidRPr="001C35A0">
              <w:rPr>
                <w:b/>
                <w:sz w:val="18"/>
                <w:szCs w:val="18"/>
              </w:rPr>
              <w:t xml:space="preserve">Является ли </w:t>
            </w:r>
            <w:proofErr w:type="spellStart"/>
            <w:r w:rsidRPr="001C35A0">
              <w:rPr>
                <w:b/>
                <w:sz w:val="18"/>
                <w:szCs w:val="18"/>
              </w:rPr>
              <w:t>бенефициарный</w:t>
            </w:r>
            <w:proofErr w:type="spellEnd"/>
            <w:r w:rsidRPr="001C35A0">
              <w:rPr>
                <w:b/>
                <w:sz w:val="18"/>
                <w:szCs w:val="18"/>
              </w:rPr>
              <w:t xml:space="preserve"> владелец, прямо или косвенно владеющий более 25% </w:t>
            </w:r>
            <w:proofErr w:type="gramStart"/>
            <w:r w:rsidRPr="001C35A0">
              <w:rPr>
                <w:b/>
                <w:sz w:val="18"/>
                <w:szCs w:val="18"/>
              </w:rPr>
              <w:t>капитала  налоговым</w:t>
            </w:r>
            <w:proofErr w:type="gramEnd"/>
            <w:r w:rsidRPr="001C35A0">
              <w:rPr>
                <w:b/>
                <w:sz w:val="18"/>
                <w:szCs w:val="18"/>
              </w:rPr>
              <w:t xml:space="preserve"> резидентом иностранного государства ?</w:t>
            </w:r>
          </w:p>
          <w:p w:rsidR="004037FB" w:rsidRPr="00736346" w:rsidRDefault="004037FB" w:rsidP="00195952">
            <w:pPr>
              <w:suppressAutoHyphens/>
              <w:jc w:val="both"/>
              <w:rPr>
                <w:bCs/>
                <w:sz w:val="18"/>
              </w:rPr>
            </w:pPr>
            <w:r w:rsidRPr="00993F44">
              <w:rPr>
                <w:b/>
                <w:bCs/>
                <w:sz w:val="18"/>
              </w:rPr>
              <w:sym w:font="Wingdings" w:char="F071"/>
            </w:r>
            <w:r w:rsidRPr="00572645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  </w:t>
            </w:r>
            <w:r w:rsidRPr="00347970">
              <w:rPr>
                <w:b/>
                <w:bCs/>
                <w:sz w:val="18"/>
              </w:rPr>
              <w:t>нет</w:t>
            </w:r>
          </w:p>
          <w:p w:rsidR="004037FB" w:rsidRDefault="004037FB" w:rsidP="00195952">
            <w:pPr>
              <w:suppressAutoHyphens/>
              <w:jc w:val="both"/>
              <w:rPr>
                <w:b/>
                <w:bCs/>
                <w:sz w:val="18"/>
              </w:rPr>
            </w:pPr>
            <w:r w:rsidRPr="00993F44">
              <w:rPr>
                <w:b/>
                <w:bCs/>
                <w:sz w:val="18"/>
              </w:rPr>
              <w:sym w:font="Wingdings" w:char="F071"/>
            </w:r>
            <w:r w:rsidRPr="00572645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  </w:t>
            </w:r>
            <w:r w:rsidRPr="00347970">
              <w:rPr>
                <w:b/>
                <w:bCs/>
                <w:sz w:val="18"/>
              </w:rPr>
              <w:t>да</w:t>
            </w:r>
            <w:r w:rsidRPr="00572645">
              <w:rPr>
                <w:b/>
                <w:bCs/>
                <w:sz w:val="18"/>
              </w:rPr>
              <w:t xml:space="preserve"> </w:t>
            </w:r>
            <w:r w:rsidRPr="00736346">
              <w:rPr>
                <w:bCs/>
                <w:i/>
                <w:sz w:val="18"/>
              </w:rPr>
              <w:t xml:space="preserve">(укажите все страны налогового </w:t>
            </w:r>
            <w:proofErr w:type="spellStart"/>
            <w:r w:rsidRPr="00736346">
              <w:rPr>
                <w:bCs/>
                <w:i/>
                <w:sz w:val="18"/>
              </w:rPr>
              <w:t>резидентства</w:t>
            </w:r>
            <w:proofErr w:type="spellEnd"/>
            <w:r w:rsidRPr="00736346">
              <w:rPr>
                <w:bCs/>
                <w:i/>
                <w:sz w:val="18"/>
              </w:rPr>
              <w:t xml:space="preserve"> и соответствующий иностранный номер идентификатора налогоплательщика (</w:t>
            </w:r>
            <w:proofErr w:type="gramStart"/>
            <w:r w:rsidRPr="00736346">
              <w:rPr>
                <w:bCs/>
                <w:i/>
                <w:sz w:val="18"/>
              </w:rPr>
              <w:t>ИН)  (</w:t>
            </w:r>
            <w:proofErr w:type="gramEnd"/>
            <w:r w:rsidRPr="00736346">
              <w:rPr>
                <w:bCs/>
                <w:i/>
                <w:sz w:val="18"/>
              </w:rPr>
              <w:t>или аналог ИН))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7"/>
              <w:gridCol w:w="3976"/>
              <w:gridCol w:w="3277"/>
            </w:tblGrid>
            <w:tr w:rsidR="004037FB" w:rsidRPr="008F3668" w:rsidTr="00195952">
              <w:tc>
                <w:tcPr>
                  <w:tcW w:w="2577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Страна </w:t>
                  </w:r>
                </w:p>
              </w:tc>
              <w:tc>
                <w:tcPr>
                  <w:tcW w:w="3976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Идентификатор налогоплательщика (ИН)</w:t>
                  </w:r>
                </w:p>
              </w:tc>
              <w:tc>
                <w:tcPr>
                  <w:tcW w:w="3277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Причина отсутствия ИН ***</w:t>
                  </w:r>
                </w:p>
              </w:tc>
            </w:tr>
            <w:tr w:rsidR="004037FB" w:rsidRPr="008F3668" w:rsidTr="00195952">
              <w:tc>
                <w:tcPr>
                  <w:tcW w:w="2577" w:type="dxa"/>
                </w:tcPr>
                <w:p w:rsidR="004037FB" w:rsidRPr="008F3668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6" w:type="dxa"/>
                </w:tcPr>
                <w:p w:rsidR="004037FB" w:rsidRPr="008F3668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77" w:type="dxa"/>
                </w:tcPr>
                <w:p w:rsidR="004037FB" w:rsidRPr="008F3668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037FB" w:rsidRPr="008F3668" w:rsidTr="00195952">
              <w:tc>
                <w:tcPr>
                  <w:tcW w:w="2577" w:type="dxa"/>
                </w:tcPr>
                <w:p w:rsidR="004037FB" w:rsidRPr="008F3668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6" w:type="dxa"/>
                </w:tcPr>
                <w:p w:rsidR="004037FB" w:rsidRPr="008F3668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77" w:type="dxa"/>
                </w:tcPr>
                <w:p w:rsidR="004037FB" w:rsidRPr="008F3668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037FB" w:rsidRPr="00993F44" w:rsidRDefault="004037FB" w:rsidP="0019595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  <w:sz w:val="18"/>
                <w:szCs w:val="18"/>
              </w:rPr>
            </w:pPr>
            <w:r w:rsidRPr="00993F44">
              <w:rPr>
                <w:b/>
                <w:i/>
              </w:rPr>
              <w:t>*</w:t>
            </w:r>
            <w:r>
              <w:rPr>
                <w:b/>
                <w:i/>
              </w:rPr>
              <w:t>**</w:t>
            </w:r>
            <w:proofErr w:type="gramStart"/>
            <w:r w:rsidRPr="00993F44">
              <w:rPr>
                <w:i/>
                <w:sz w:val="18"/>
                <w:szCs w:val="18"/>
              </w:rPr>
              <w:t>В</w:t>
            </w:r>
            <w:proofErr w:type="gramEnd"/>
            <w:r w:rsidRPr="00993F44">
              <w:rPr>
                <w:i/>
                <w:sz w:val="18"/>
                <w:szCs w:val="18"/>
              </w:rPr>
              <w:t xml:space="preserve"> случае отсутствия ИН укажите одну из нижеперечисленных причин:</w:t>
            </w:r>
          </w:p>
          <w:p w:rsidR="004037FB" w:rsidRPr="009E2E00" w:rsidRDefault="004037FB" w:rsidP="00195952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E2E00">
              <w:rPr>
                <w:i/>
                <w:sz w:val="18"/>
                <w:szCs w:val="18"/>
              </w:rPr>
              <w:t>А - юрисдикция не присваивает ИН, Б – юрисдикция не присвоила ИН физическому лицу,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E2E00">
              <w:rPr>
                <w:i/>
                <w:sz w:val="18"/>
                <w:szCs w:val="18"/>
                <w:lang w:val="en-US"/>
              </w:rPr>
              <w:t>B</w:t>
            </w:r>
            <w:r w:rsidRPr="009E2E00">
              <w:rPr>
                <w:i/>
                <w:sz w:val="18"/>
                <w:szCs w:val="18"/>
              </w:rPr>
              <w:t xml:space="preserve"> –</w:t>
            </w:r>
            <w:r w:rsidRPr="00993F44">
              <w:rPr>
                <w:b/>
                <w:i/>
                <w:sz w:val="18"/>
                <w:szCs w:val="18"/>
              </w:rPr>
              <w:t xml:space="preserve"> </w:t>
            </w:r>
            <w:r w:rsidRPr="00993F44">
              <w:rPr>
                <w:i/>
                <w:sz w:val="18"/>
                <w:szCs w:val="18"/>
              </w:rPr>
              <w:t>иное (в случае выбора данного варианта необходимо вписать текстом причину)</w:t>
            </w:r>
          </w:p>
          <w:p w:rsidR="004037FB" w:rsidRPr="00244308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8"/>
                <w:szCs w:val="18"/>
              </w:rPr>
            </w:pPr>
            <w:r w:rsidRPr="0064238B">
              <w:rPr>
                <w:b/>
                <w:bCs/>
                <w:sz w:val="18"/>
              </w:rPr>
              <w:sym w:font="Wingdings" w:char="F071"/>
            </w:r>
            <w:r w:rsidRPr="0064238B">
              <w:rPr>
                <w:b/>
                <w:bCs/>
                <w:sz w:val="18"/>
              </w:rPr>
              <w:t xml:space="preserve">  </w:t>
            </w:r>
            <w:r w:rsidRPr="00347970">
              <w:rPr>
                <w:rFonts w:eastAsia="Calibri"/>
                <w:b/>
                <w:color w:val="000000" w:themeColor="text1"/>
                <w:sz w:val="18"/>
                <w:szCs w:val="18"/>
              </w:rPr>
              <w:t>не является налоговым резидентом ни в одном государстве</w:t>
            </w:r>
          </w:p>
        </w:tc>
      </w:tr>
      <w:tr w:rsidR="004037FB" w:rsidRPr="003C6916" w:rsidTr="00195952">
        <w:trPr>
          <w:trHeight w:val="415"/>
        </w:trPr>
        <w:tc>
          <w:tcPr>
            <w:tcW w:w="9889" w:type="dxa"/>
            <w:gridSpan w:val="3"/>
          </w:tcPr>
          <w:p w:rsidR="004037FB" w:rsidRPr="007E2F15" w:rsidRDefault="004037FB" w:rsidP="00195952">
            <w:pPr>
              <w:spacing w:before="60"/>
              <w:rPr>
                <w:b/>
              </w:rPr>
            </w:pPr>
            <w:r>
              <w:rPr>
                <w:b/>
              </w:rPr>
              <w:t xml:space="preserve">РАЗДЕЛ 2. </w:t>
            </w:r>
            <w:r w:rsidRPr="007E2F15">
              <w:rPr>
                <w:b/>
              </w:rPr>
              <w:t>Сведения в целях выявления налогового резидента США (FATCA)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 w:after="100"/>
              <w:jc w:val="both"/>
              <w:rPr>
                <w:b/>
                <w:sz w:val="18"/>
                <w:szCs w:val="18"/>
              </w:rPr>
            </w:pPr>
            <w:r w:rsidRPr="007E2F15">
              <w:rPr>
                <w:b/>
                <w:sz w:val="18"/>
                <w:szCs w:val="18"/>
              </w:rPr>
              <w:t xml:space="preserve">Страной регистрации/учреждения или налогового </w:t>
            </w:r>
            <w:proofErr w:type="spellStart"/>
            <w:r w:rsidRPr="007E2F15">
              <w:rPr>
                <w:b/>
                <w:sz w:val="18"/>
                <w:szCs w:val="18"/>
              </w:rPr>
              <w:t>резидентства</w:t>
            </w:r>
            <w:proofErr w:type="spellEnd"/>
            <w:r w:rsidRPr="007E2F15">
              <w:rPr>
                <w:b/>
                <w:sz w:val="18"/>
                <w:szCs w:val="18"/>
              </w:rPr>
              <w:t xml:space="preserve"> юридического лица является США</w:t>
            </w:r>
          </w:p>
          <w:p w:rsidR="004037FB" w:rsidRDefault="004037FB" w:rsidP="00195952">
            <w:pPr>
              <w:ind w:left="588" w:hanging="588"/>
              <w:rPr>
                <w:i/>
                <w:sz w:val="18"/>
                <w:szCs w:val="18"/>
              </w:rPr>
            </w:pPr>
            <w:r w:rsidRPr="00347970">
              <w:rPr>
                <w:b/>
                <w:bCs/>
                <w:sz w:val="18"/>
                <w:szCs w:val="24"/>
              </w:rPr>
              <w:sym w:font="Wingdings" w:char="F071"/>
            </w:r>
            <w:r>
              <w:rPr>
                <w:b/>
                <w:bCs/>
                <w:sz w:val="18"/>
                <w:szCs w:val="24"/>
              </w:rPr>
              <w:t xml:space="preserve"> </w:t>
            </w:r>
            <w:r w:rsidRPr="00347970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347970">
              <w:rPr>
                <w:b/>
                <w:sz w:val="18"/>
                <w:szCs w:val="18"/>
              </w:rPr>
              <w:t>да</w:t>
            </w:r>
            <w:r w:rsidRPr="007E2F1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 w:rsidRPr="007E2F15">
              <w:rPr>
                <w:i/>
                <w:sz w:val="18"/>
                <w:szCs w:val="18"/>
              </w:rPr>
              <w:t xml:space="preserve">предоставьте идентификационную  форму  </w:t>
            </w:r>
            <w:r>
              <w:rPr>
                <w:i/>
                <w:sz w:val="18"/>
                <w:szCs w:val="18"/>
              </w:rPr>
              <w:t xml:space="preserve">Налоговой службы </w:t>
            </w:r>
            <w:r w:rsidRPr="007E2F15">
              <w:rPr>
                <w:i/>
                <w:sz w:val="18"/>
                <w:szCs w:val="18"/>
              </w:rPr>
              <w:t xml:space="preserve">США  W-9  и согласие на передачу информации в иностранный </w:t>
            </w:r>
            <w:r>
              <w:rPr>
                <w:i/>
                <w:sz w:val="18"/>
                <w:szCs w:val="18"/>
              </w:rPr>
              <w:t>налоговый орган</w:t>
            </w:r>
          </w:p>
          <w:p w:rsidR="004037FB" w:rsidRPr="00947FEB" w:rsidRDefault="004037FB" w:rsidP="00195952">
            <w:pPr>
              <w:suppressAutoHyphens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E2F15">
              <w:rPr>
                <w:b/>
                <w:bCs/>
                <w:sz w:val="18"/>
                <w:szCs w:val="24"/>
              </w:rPr>
              <w:sym w:font="Wingdings" w:char="F071"/>
            </w:r>
            <w:r w:rsidRPr="007E2F1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E2F15">
              <w:rPr>
                <w:b/>
                <w:sz w:val="18"/>
                <w:szCs w:val="18"/>
              </w:rPr>
              <w:t>нет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2.2 </w:t>
            </w:r>
          </w:p>
        </w:tc>
        <w:tc>
          <w:tcPr>
            <w:tcW w:w="9311" w:type="dxa"/>
            <w:gridSpan w:val="2"/>
          </w:tcPr>
          <w:p w:rsidR="004037FB" w:rsidRPr="00244308" w:rsidRDefault="004037FB" w:rsidP="00195952">
            <w:pPr>
              <w:spacing w:after="60"/>
              <w:rPr>
                <w:i/>
                <w:sz w:val="18"/>
                <w:szCs w:val="18"/>
              </w:rPr>
            </w:pPr>
            <w:r w:rsidRPr="007F63A8">
              <w:rPr>
                <w:b/>
                <w:sz w:val="18"/>
                <w:szCs w:val="18"/>
              </w:rPr>
              <w:t xml:space="preserve">Наличие у </w:t>
            </w:r>
            <w:r>
              <w:rPr>
                <w:b/>
                <w:sz w:val="18"/>
                <w:szCs w:val="18"/>
              </w:rPr>
              <w:t>юридического лица</w:t>
            </w:r>
            <w:r w:rsidRPr="007F63A8">
              <w:rPr>
                <w:b/>
                <w:sz w:val="18"/>
                <w:szCs w:val="18"/>
              </w:rPr>
              <w:t xml:space="preserve"> признаков, которые могут указывать на налого</w:t>
            </w:r>
            <w:r>
              <w:rPr>
                <w:b/>
                <w:sz w:val="18"/>
                <w:szCs w:val="18"/>
              </w:rPr>
              <w:t xml:space="preserve">вое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резидентство</w:t>
            </w:r>
            <w:proofErr w:type="spellEnd"/>
            <w:r w:rsidRPr="007F63A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F63A8">
              <w:rPr>
                <w:b/>
                <w:sz w:val="18"/>
                <w:szCs w:val="18"/>
              </w:rPr>
              <w:t>США</w:t>
            </w:r>
            <w:proofErr w:type="gramEnd"/>
            <w:r w:rsidRPr="007F63A8">
              <w:rPr>
                <w:b/>
                <w:sz w:val="18"/>
                <w:szCs w:val="18"/>
              </w:rPr>
              <w:t xml:space="preserve">  </w:t>
            </w:r>
            <w:r w:rsidRPr="00244308">
              <w:rPr>
                <w:sz w:val="18"/>
                <w:szCs w:val="18"/>
              </w:rPr>
              <w:t>(почтовый или фактический адрес (включая абонентский адрес или адрес «до востребования») в США, телефонный номер в США, право подписи, доверенность, на имя представителя с адресом в США, постоянно действующие инструкции (поручения) по перечислению денежных средств на счет, открытый в США))</w:t>
            </w:r>
            <w:r w:rsidRPr="007F63A8">
              <w:rPr>
                <w:i/>
                <w:sz w:val="18"/>
                <w:szCs w:val="18"/>
              </w:rPr>
              <w:t xml:space="preserve">     </w:t>
            </w:r>
          </w:p>
          <w:p w:rsidR="004037FB" w:rsidRPr="00347970" w:rsidRDefault="004037FB" w:rsidP="00195952">
            <w:pPr>
              <w:ind w:left="730" w:hanging="730"/>
              <w:rPr>
                <w:b/>
                <w:sz w:val="18"/>
                <w:szCs w:val="18"/>
              </w:rPr>
            </w:pPr>
            <w:r w:rsidRPr="00347970">
              <w:rPr>
                <w:b/>
                <w:bCs/>
                <w:sz w:val="18"/>
              </w:rPr>
              <w:sym w:font="Wingdings" w:char="F071"/>
            </w:r>
            <w:r w:rsidRPr="00347970">
              <w:rPr>
                <w:b/>
                <w:bCs/>
                <w:sz w:val="18"/>
              </w:rPr>
              <w:t xml:space="preserve">   </w:t>
            </w:r>
            <w:proofErr w:type="gramStart"/>
            <w:r w:rsidRPr="00347970">
              <w:rPr>
                <w:b/>
                <w:bCs/>
                <w:sz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244308"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244308">
              <w:rPr>
                <w:sz w:val="18"/>
                <w:szCs w:val="18"/>
              </w:rPr>
              <w:t xml:space="preserve"> </w:t>
            </w:r>
            <w:r w:rsidRPr="00244308">
              <w:rPr>
                <w:i/>
                <w:sz w:val="18"/>
                <w:szCs w:val="18"/>
              </w:rPr>
              <w:t xml:space="preserve">предоставьте форму Налоговой службы США W-8BEN-E для подтверждения отсутствия статуса налогового резидента США                                                                                                                                                      </w:t>
            </w:r>
          </w:p>
          <w:p w:rsidR="004037FB" w:rsidRPr="00244308" w:rsidRDefault="004037FB" w:rsidP="00195952">
            <w:pPr>
              <w:suppressAutoHyphens/>
              <w:spacing w:after="60"/>
              <w:jc w:val="both"/>
              <w:rPr>
                <w:b/>
                <w:bCs/>
                <w:sz w:val="18"/>
              </w:rPr>
            </w:pPr>
            <w:r w:rsidRPr="00347970">
              <w:rPr>
                <w:b/>
                <w:bCs/>
                <w:sz w:val="18"/>
              </w:rPr>
              <w:sym w:font="Wingdings" w:char="F071"/>
            </w:r>
            <w:r w:rsidRPr="00347970">
              <w:rPr>
                <w:b/>
                <w:bCs/>
                <w:sz w:val="18"/>
              </w:rPr>
              <w:t xml:space="preserve">   нет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044689">
              <w:rPr>
                <w:rFonts w:eastAsia="Calibri"/>
                <w:b/>
                <w:sz w:val="18"/>
                <w:szCs w:val="18"/>
              </w:rPr>
              <w:t>Относиться ли Ваша организация к перечню организаций финансового рынка (</w:t>
            </w:r>
            <w:proofErr w:type="gramStart"/>
            <w:r w:rsidRPr="00044689">
              <w:rPr>
                <w:rFonts w:eastAsia="Calibri"/>
                <w:b/>
                <w:sz w:val="18"/>
                <w:szCs w:val="18"/>
              </w:rPr>
              <w:t>ОФР)  в</w:t>
            </w:r>
            <w:proofErr w:type="gramEnd"/>
            <w:r w:rsidRPr="00044689">
              <w:rPr>
                <w:rFonts w:eastAsia="Calibri"/>
                <w:b/>
                <w:sz w:val="18"/>
                <w:szCs w:val="18"/>
              </w:rPr>
              <w:t xml:space="preserve"> соответствии с Федеральным законом 173-ФЗ</w:t>
            </w:r>
            <w:r>
              <w:rPr>
                <w:rFonts w:eastAsia="Calibri"/>
                <w:b/>
                <w:sz w:val="18"/>
                <w:szCs w:val="18"/>
              </w:rPr>
              <w:t>?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after="100"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044689">
              <w:rPr>
                <w:b/>
                <w:bCs/>
                <w:sz w:val="18"/>
                <w:szCs w:val="24"/>
              </w:rPr>
              <w:sym w:font="Wingdings" w:char="F071"/>
            </w:r>
            <w:r w:rsidRPr="00044689">
              <w:rPr>
                <w:rFonts w:eastAsia="Calibri"/>
                <w:b/>
                <w:sz w:val="18"/>
                <w:szCs w:val="18"/>
              </w:rPr>
              <w:t xml:space="preserve"> да (укажите вид организации)</w:t>
            </w:r>
            <w:r w:rsidRPr="00347970">
              <w:rPr>
                <w:rFonts w:eastAsia="Calibri"/>
                <w:b/>
                <w:sz w:val="18"/>
                <w:szCs w:val="18"/>
              </w:rPr>
              <w:t xml:space="preserve">: 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t xml:space="preserve">   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 w:rsidRPr="00044689">
              <w:rPr>
                <w:bCs/>
                <w:sz w:val="18"/>
                <w:szCs w:val="24"/>
              </w:rPr>
              <w:t xml:space="preserve">  </w:t>
            </w:r>
            <w:r w:rsidRPr="00044689">
              <w:rPr>
                <w:rFonts w:eastAsia="Calibri"/>
                <w:sz w:val="18"/>
                <w:szCs w:val="18"/>
              </w:rPr>
              <w:t xml:space="preserve">страховщик, осуществляющий деятельность по добровольному страхованию жизни 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456" w:hanging="31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lastRenderedPageBreak/>
              <w:t xml:space="preserve">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 w:rsidRPr="00044689">
              <w:rPr>
                <w:bCs/>
                <w:sz w:val="18"/>
                <w:szCs w:val="24"/>
              </w:rPr>
              <w:t xml:space="preserve"> </w:t>
            </w:r>
            <w:r w:rsidRPr="00044689">
              <w:rPr>
                <w:rFonts w:eastAsia="Calibri"/>
                <w:sz w:val="18"/>
                <w:szCs w:val="18"/>
              </w:rPr>
              <w:t xml:space="preserve">профессиональный участник рынка ценных бумаг, осуществляющий брокерскую деятельность, и (или) деятельность </w:t>
            </w:r>
            <w:proofErr w:type="gramStart"/>
            <w:r w:rsidRPr="00044689">
              <w:rPr>
                <w:rFonts w:eastAsia="Calibri"/>
                <w:sz w:val="18"/>
                <w:szCs w:val="18"/>
              </w:rPr>
              <w:t>по  управлению</w:t>
            </w:r>
            <w:proofErr w:type="gramEnd"/>
            <w:r w:rsidRPr="00044689">
              <w:rPr>
                <w:rFonts w:eastAsia="Calibri"/>
                <w:sz w:val="18"/>
                <w:szCs w:val="18"/>
              </w:rPr>
              <w:t xml:space="preserve"> ценными бумагами, и (или) депозитарную деятельность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t xml:space="preserve">   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 w:rsidRPr="00044689">
              <w:rPr>
                <w:bCs/>
                <w:sz w:val="18"/>
                <w:szCs w:val="24"/>
              </w:rPr>
              <w:t xml:space="preserve">  </w:t>
            </w:r>
            <w:r w:rsidRPr="00044689">
              <w:rPr>
                <w:rFonts w:eastAsia="Calibri"/>
                <w:sz w:val="18"/>
                <w:szCs w:val="18"/>
              </w:rPr>
              <w:t>управляющий по договору доверительного управления имуществом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t xml:space="preserve">   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 w:rsidRPr="00044689">
              <w:rPr>
                <w:bCs/>
                <w:sz w:val="18"/>
                <w:szCs w:val="24"/>
              </w:rPr>
              <w:t xml:space="preserve">  </w:t>
            </w:r>
            <w:r w:rsidRPr="00044689">
              <w:rPr>
                <w:rFonts w:eastAsia="Calibri"/>
                <w:sz w:val="18"/>
                <w:szCs w:val="18"/>
              </w:rPr>
              <w:t>негосударственный пенсионный фонд или акционерный инвестиционный фонд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t xml:space="preserve">   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 w:rsidRPr="00044689">
              <w:rPr>
                <w:bCs/>
                <w:sz w:val="18"/>
                <w:szCs w:val="24"/>
              </w:rPr>
              <w:t xml:space="preserve">  </w:t>
            </w:r>
            <w:r w:rsidRPr="00044689">
              <w:rPr>
                <w:rFonts w:eastAsia="Calibri"/>
                <w:sz w:val="18"/>
                <w:szCs w:val="18"/>
              </w:rPr>
              <w:t xml:space="preserve">управляющая компания инвестиционного фонда, паевого инвестиционного фонда 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456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t xml:space="preserve">и негосударственного пенсионного фонда </w:t>
            </w:r>
          </w:p>
          <w:p w:rsidR="004037FB" w:rsidRDefault="004037FB" w:rsidP="001959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44689">
              <w:rPr>
                <w:bCs/>
                <w:sz w:val="18"/>
                <w:szCs w:val="24"/>
              </w:rPr>
              <w:t xml:space="preserve">   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 w:rsidRPr="00044689">
              <w:rPr>
                <w:bCs/>
                <w:sz w:val="18"/>
                <w:szCs w:val="24"/>
              </w:rPr>
              <w:t xml:space="preserve">  </w:t>
            </w:r>
            <w:r w:rsidRPr="00044689">
              <w:rPr>
                <w:rFonts w:eastAsia="Calibri"/>
                <w:sz w:val="18"/>
                <w:szCs w:val="18"/>
                <w:lang w:eastAsia="en-US"/>
              </w:rPr>
              <w:t>клиринговая организация</w:t>
            </w:r>
          </w:p>
          <w:p w:rsidR="004037FB" w:rsidRPr="009E2E00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044689">
              <w:rPr>
                <w:rFonts w:eastAsia="Calibri"/>
                <w:b/>
                <w:bCs/>
                <w:sz w:val="18"/>
                <w:szCs w:val="18"/>
              </w:rPr>
              <w:sym w:font="Wingdings" w:char="F071"/>
            </w:r>
            <w:r w:rsidRPr="00044689">
              <w:rPr>
                <w:rFonts w:eastAsia="Calibri"/>
                <w:b/>
                <w:sz w:val="18"/>
                <w:szCs w:val="18"/>
              </w:rPr>
              <w:t xml:space="preserve"> нет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2.4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7A0377">
              <w:rPr>
                <w:rFonts w:eastAsia="Calibri"/>
                <w:b/>
                <w:sz w:val="18"/>
                <w:szCs w:val="18"/>
              </w:rPr>
              <w:t xml:space="preserve">Организация попадает под определение финансового института для целей FATCA? </w:t>
            </w:r>
            <w:r w:rsidRPr="007A0377">
              <w:rPr>
                <w:rFonts w:eastAsia="Calibri"/>
                <w:sz w:val="18"/>
                <w:szCs w:val="18"/>
              </w:rPr>
              <w:t xml:space="preserve">(ознакомьтесь с описанием организаций, которые относятся к категории финансового института для целей </w:t>
            </w:r>
            <w:proofErr w:type="gramStart"/>
            <w:r w:rsidRPr="007A0377">
              <w:rPr>
                <w:rFonts w:eastAsia="Calibri"/>
                <w:sz w:val="18"/>
                <w:szCs w:val="18"/>
              </w:rPr>
              <w:t>FATCA</w:t>
            </w:r>
            <w:r>
              <w:rPr>
                <w:rFonts w:eastAsia="Calibri"/>
                <w:sz w:val="18"/>
                <w:szCs w:val="18"/>
              </w:rPr>
              <w:t xml:space="preserve">  </w:t>
            </w:r>
            <w:r w:rsidRPr="007A0377">
              <w:rPr>
                <w:rFonts w:eastAsia="Calibri"/>
                <w:sz w:val="18"/>
                <w:szCs w:val="18"/>
              </w:rPr>
              <w:t>в</w:t>
            </w:r>
            <w:proofErr w:type="gramEnd"/>
            <w:r w:rsidRPr="007A0377">
              <w:rPr>
                <w:rFonts w:eastAsia="Calibri"/>
                <w:sz w:val="18"/>
                <w:szCs w:val="18"/>
              </w:rPr>
              <w:t xml:space="preserve"> Приложении № 1)</w:t>
            </w:r>
          </w:p>
          <w:p w:rsidR="004037FB" w:rsidRPr="00B25442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i/>
                <w:sz w:val="18"/>
                <w:szCs w:val="18"/>
              </w:rPr>
            </w:pPr>
            <w:r w:rsidRPr="00044689">
              <w:rPr>
                <w:b/>
                <w:bCs/>
                <w:sz w:val="18"/>
                <w:szCs w:val="24"/>
              </w:rPr>
              <w:sym w:font="Wingdings" w:char="F071"/>
            </w:r>
            <w:r w:rsidRPr="00044689">
              <w:rPr>
                <w:rFonts w:eastAsia="Calibri"/>
                <w:b/>
                <w:sz w:val="18"/>
                <w:szCs w:val="18"/>
              </w:rPr>
              <w:t xml:space="preserve"> да</w:t>
            </w:r>
            <w:r w:rsidRPr="00044689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044689">
              <w:rPr>
                <w:rFonts w:eastAsia="Calibri"/>
                <w:i/>
                <w:sz w:val="18"/>
                <w:szCs w:val="18"/>
              </w:rPr>
              <w:t xml:space="preserve">укажите вид </w:t>
            </w:r>
            <w:r w:rsidRPr="00B25442">
              <w:rPr>
                <w:rFonts w:eastAsia="Calibri"/>
                <w:i/>
                <w:sz w:val="18"/>
                <w:szCs w:val="18"/>
              </w:rPr>
              <w:t xml:space="preserve">финансового института и </w:t>
            </w:r>
            <w:proofErr w:type="gramStart"/>
            <w:r w:rsidRPr="00B25442">
              <w:rPr>
                <w:rFonts w:eastAsia="Calibri"/>
                <w:i/>
                <w:sz w:val="18"/>
                <w:szCs w:val="18"/>
              </w:rPr>
              <w:t>пере</w:t>
            </w:r>
            <w:r>
              <w:rPr>
                <w:rFonts w:eastAsia="Calibri"/>
                <w:i/>
                <w:sz w:val="18"/>
                <w:szCs w:val="18"/>
              </w:rPr>
              <w:t xml:space="preserve">ходите </w:t>
            </w:r>
            <w:r w:rsidRPr="00B25442">
              <w:rPr>
                <w:rFonts w:eastAsia="Calibri"/>
                <w:i/>
                <w:sz w:val="18"/>
                <w:szCs w:val="18"/>
              </w:rPr>
              <w:t xml:space="preserve"> к</w:t>
            </w:r>
            <w:proofErr w:type="gramEnd"/>
            <w:r w:rsidRPr="00B25442">
              <w:rPr>
                <w:rFonts w:eastAsia="Calibri"/>
                <w:i/>
                <w:sz w:val="18"/>
                <w:szCs w:val="18"/>
              </w:rPr>
              <w:t xml:space="preserve"> пункту 2.5</w:t>
            </w:r>
          </w:p>
          <w:p w:rsidR="004037FB" w:rsidRPr="00DC77ED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305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DC77ED">
              <w:rPr>
                <w:rFonts w:eastAsia="Calibri"/>
                <w:bCs/>
                <w:sz w:val="18"/>
                <w:szCs w:val="18"/>
              </w:rPr>
              <w:sym w:font="Wingdings" w:char="F071"/>
            </w:r>
            <w:r w:rsidRPr="00DC77ED">
              <w:rPr>
                <w:rFonts w:eastAsia="Calibri"/>
                <w:sz w:val="18"/>
                <w:szCs w:val="18"/>
              </w:rPr>
              <w:t xml:space="preserve"> организация, привлекающая во вклады денежные средства физических или юридических лиц в рамках обычной банковской или иной аналогичной деятельности;</w:t>
            </w:r>
          </w:p>
          <w:p w:rsidR="004037FB" w:rsidRPr="00DC77ED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305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DC77ED">
              <w:rPr>
                <w:rFonts w:eastAsia="Calibri"/>
                <w:bCs/>
                <w:sz w:val="18"/>
                <w:szCs w:val="18"/>
              </w:rPr>
              <w:sym w:font="Wingdings" w:char="F071"/>
            </w:r>
            <w:r w:rsidRPr="00DC77ED">
              <w:rPr>
                <w:rFonts w:eastAsia="Calibri"/>
                <w:sz w:val="18"/>
                <w:szCs w:val="18"/>
              </w:rPr>
              <w:t xml:space="preserve"> депозитарий </w:t>
            </w:r>
          </w:p>
          <w:p w:rsidR="004037FB" w:rsidRPr="00DC77ED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305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DC77ED">
              <w:rPr>
                <w:rFonts w:eastAsia="Calibri"/>
                <w:bCs/>
                <w:sz w:val="18"/>
                <w:szCs w:val="18"/>
              </w:rPr>
              <w:sym w:font="Wingdings" w:char="F071"/>
            </w:r>
            <w:r w:rsidRPr="00DC77ED">
              <w:rPr>
                <w:rFonts w:eastAsia="Calibri"/>
                <w:sz w:val="18"/>
                <w:szCs w:val="18"/>
              </w:rPr>
              <w:t xml:space="preserve"> инвестиционная организация, т.е. организация, которая:</w:t>
            </w:r>
          </w:p>
          <w:p w:rsidR="004037FB" w:rsidRPr="00DC77ED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305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DC77ED">
              <w:rPr>
                <w:rFonts w:eastAsia="Calibri"/>
                <w:bCs/>
                <w:sz w:val="18"/>
                <w:szCs w:val="18"/>
              </w:rPr>
              <w:sym w:font="Wingdings" w:char="F071"/>
            </w:r>
            <w:r w:rsidRPr="00DC77E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C77ED">
              <w:rPr>
                <w:rFonts w:eastAsia="Calibri"/>
                <w:sz w:val="18"/>
                <w:szCs w:val="18"/>
              </w:rPr>
              <w:t xml:space="preserve">определенная страховая организация </w:t>
            </w:r>
          </w:p>
          <w:p w:rsidR="004037FB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305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DC77ED">
              <w:rPr>
                <w:rFonts w:eastAsia="Calibri"/>
                <w:bCs/>
                <w:sz w:val="18"/>
                <w:szCs w:val="18"/>
              </w:rPr>
              <w:sym w:font="Wingdings" w:char="F071"/>
            </w:r>
            <w:r w:rsidRPr="00DC77E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C77ED">
              <w:rPr>
                <w:rFonts w:eastAsia="Calibri"/>
                <w:sz w:val="18"/>
                <w:szCs w:val="18"/>
              </w:rPr>
              <w:t>холдинговая компания или казначейский центр</w:t>
            </w:r>
          </w:p>
          <w:p w:rsidR="004037FB" w:rsidRPr="009E2E00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044689">
              <w:rPr>
                <w:rFonts w:eastAsia="Calibri"/>
                <w:b/>
                <w:bCs/>
                <w:sz w:val="18"/>
                <w:szCs w:val="18"/>
              </w:rPr>
              <w:sym w:font="Wingdings" w:char="F071"/>
            </w:r>
            <w:r w:rsidRPr="00044689">
              <w:rPr>
                <w:rFonts w:eastAsia="Calibri"/>
                <w:b/>
                <w:sz w:val="18"/>
                <w:szCs w:val="18"/>
              </w:rPr>
              <w:t xml:space="preserve"> нет</w:t>
            </w:r>
            <w:r>
              <w:rPr>
                <w:rFonts w:eastAsia="Calibri"/>
                <w:sz w:val="18"/>
                <w:szCs w:val="18"/>
              </w:rPr>
              <w:t xml:space="preserve"> – </w:t>
            </w:r>
            <w:r w:rsidRPr="004B3B05">
              <w:rPr>
                <w:rFonts w:eastAsia="Calibri"/>
                <w:i/>
                <w:sz w:val="18"/>
                <w:szCs w:val="18"/>
              </w:rPr>
              <w:t xml:space="preserve">переходите к пункту 2.6 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F6708">
              <w:rPr>
                <w:sz w:val="18"/>
                <w:szCs w:val="18"/>
              </w:rPr>
              <w:t xml:space="preserve">В пункте </w:t>
            </w:r>
            <w:r>
              <w:rPr>
                <w:sz w:val="18"/>
                <w:szCs w:val="18"/>
              </w:rPr>
              <w:t xml:space="preserve">2.4 </w:t>
            </w:r>
            <w:r w:rsidRPr="001F6708">
              <w:rPr>
                <w:sz w:val="18"/>
                <w:szCs w:val="18"/>
              </w:rPr>
              <w:t xml:space="preserve">  Вы указали, что Ваша организация является финансовым институтом для целей FATCA. </w:t>
            </w:r>
          </w:p>
          <w:p w:rsidR="004037FB" w:rsidRPr="004364CF" w:rsidRDefault="004037FB" w:rsidP="00195952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4364CF">
              <w:rPr>
                <w:b/>
                <w:sz w:val="18"/>
                <w:szCs w:val="18"/>
              </w:rPr>
              <w:t xml:space="preserve">Укажите, есть ли у Вашей организации </w:t>
            </w:r>
            <w:r w:rsidRPr="004364CF">
              <w:rPr>
                <w:b/>
                <w:sz w:val="18"/>
                <w:szCs w:val="18"/>
                <w:lang w:val="en-US"/>
              </w:rPr>
              <w:t>Global</w:t>
            </w:r>
            <w:r w:rsidRPr="004364CF">
              <w:rPr>
                <w:b/>
                <w:sz w:val="18"/>
                <w:szCs w:val="18"/>
              </w:rPr>
              <w:t xml:space="preserve"> </w:t>
            </w:r>
            <w:r w:rsidRPr="004364CF">
              <w:rPr>
                <w:b/>
                <w:sz w:val="18"/>
                <w:szCs w:val="18"/>
                <w:lang w:val="en-US"/>
              </w:rPr>
              <w:t>Intermediary</w:t>
            </w:r>
            <w:r w:rsidRPr="004364CF">
              <w:rPr>
                <w:b/>
                <w:sz w:val="18"/>
                <w:szCs w:val="18"/>
              </w:rPr>
              <w:t xml:space="preserve"> </w:t>
            </w:r>
            <w:r w:rsidRPr="004364CF">
              <w:rPr>
                <w:b/>
                <w:sz w:val="18"/>
                <w:szCs w:val="18"/>
                <w:lang w:val="en-US"/>
              </w:rPr>
              <w:t>Identification</w:t>
            </w:r>
            <w:r w:rsidRPr="004364CF">
              <w:rPr>
                <w:b/>
                <w:sz w:val="18"/>
                <w:szCs w:val="18"/>
              </w:rPr>
              <w:t xml:space="preserve"> </w:t>
            </w:r>
            <w:r w:rsidRPr="004364CF">
              <w:rPr>
                <w:b/>
                <w:sz w:val="18"/>
                <w:szCs w:val="18"/>
                <w:lang w:val="en-US"/>
              </w:rPr>
              <w:t>Number</w:t>
            </w:r>
            <w:r w:rsidRPr="004364CF">
              <w:rPr>
                <w:b/>
                <w:sz w:val="18"/>
                <w:szCs w:val="18"/>
              </w:rPr>
              <w:t xml:space="preserve"> (</w:t>
            </w:r>
            <w:r w:rsidRPr="004364CF">
              <w:rPr>
                <w:b/>
                <w:sz w:val="18"/>
                <w:szCs w:val="18"/>
                <w:lang w:val="en-US"/>
              </w:rPr>
              <w:t>GIIN</w:t>
            </w:r>
            <w:r w:rsidRPr="004364CF">
              <w:rPr>
                <w:b/>
                <w:sz w:val="18"/>
                <w:szCs w:val="18"/>
              </w:rPr>
              <w:t xml:space="preserve">) для целей </w:t>
            </w:r>
            <w:r w:rsidRPr="004364CF">
              <w:rPr>
                <w:b/>
                <w:sz w:val="18"/>
                <w:szCs w:val="18"/>
                <w:lang w:val="en-US"/>
              </w:rPr>
              <w:t>FATCA</w:t>
            </w:r>
            <w:r w:rsidRPr="004364CF">
              <w:rPr>
                <w:b/>
                <w:sz w:val="18"/>
                <w:szCs w:val="18"/>
              </w:rPr>
              <w:t>:</w:t>
            </w:r>
          </w:p>
          <w:p w:rsidR="004037FB" w:rsidRDefault="004037FB" w:rsidP="00195952">
            <w:pPr>
              <w:autoSpaceDE w:val="0"/>
              <w:autoSpaceDN w:val="0"/>
              <w:adjustRightInd w:val="0"/>
              <w:spacing w:before="60"/>
              <w:rPr>
                <w:i/>
                <w:sz w:val="18"/>
                <w:szCs w:val="18"/>
              </w:rPr>
            </w:pPr>
            <w:r w:rsidRPr="00044689">
              <w:rPr>
                <w:rFonts w:eastAsia="Calibri"/>
                <w:b/>
                <w:bCs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  <w:r w:rsidRPr="004364CF">
              <w:rPr>
                <w:sz w:val="18"/>
                <w:szCs w:val="18"/>
              </w:rPr>
              <w:t xml:space="preserve"> да</w:t>
            </w:r>
            <w:r>
              <w:rPr>
                <w:sz w:val="18"/>
                <w:szCs w:val="18"/>
              </w:rPr>
              <w:t xml:space="preserve"> – </w:t>
            </w:r>
            <w:r w:rsidRPr="00B25442">
              <w:rPr>
                <w:i/>
                <w:sz w:val="18"/>
                <w:szCs w:val="18"/>
              </w:rPr>
              <w:t>заполните подпункты ниже</w:t>
            </w:r>
            <w:r w:rsidRPr="00B25442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B25442">
              <w:rPr>
                <w:i/>
                <w:sz w:val="18"/>
                <w:szCs w:val="18"/>
              </w:rPr>
              <w:t>и</w:t>
            </w:r>
            <w:r w:rsidRPr="00A97991">
              <w:rPr>
                <w:i/>
                <w:sz w:val="18"/>
                <w:szCs w:val="18"/>
              </w:rPr>
              <w:t xml:space="preserve">  переходите</w:t>
            </w:r>
            <w:proofErr w:type="gramEnd"/>
            <w:r w:rsidRPr="00A97991">
              <w:rPr>
                <w:i/>
                <w:sz w:val="18"/>
                <w:szCs w:val="18"/>
              </w:rPr>
              <w:t xml:space="preserve"> к пункту </w:t>
            </w:r>
            <w:r>
              <w:rPr>
                <w:i/>
                <w:sz w:val="18"/>
                <w:szCs w:val="18"/>
              </w:rPr>
              <w:t>3</w:t>
            </w:r>
          </w:p>
          <w:p w:rsidR="004037FB" w:rsidRPr="004364CF" w:rsidRDefault="004037FB" w:rsidP="00195952">
            <w:pPr>
              <w:autoSpaceDE w:val="0"/>
              <w:autoSpaceDN w:val="0"/>
              <w:adjustRightInd w:val="0"/>
              <w:spacing w:before="60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- У</w:t>
            </w:r>
            <w:r w:rsidRPr="004364CF">
              <w:rPr>
                <w:b/>
                <w:sz w:val="18"/>
                <w:szCs w:val="18"/>
              </w:rPr>
              <w:t xml:space="preserve">кажите </w:t>
            </w:r>
            <w:r w:rsidRPr="004364CF">
              <w:rPr>
                <w:b/>
                <w:sz w:val="18"/>
                <w:szCs w:val="18"/>
                <w:lang w:val="en-US"/>
              </w:rPr>
              <w:t>GIIN</w:t>
            </w:r>
            <w:r w:rsidRPr="004364CF">
              <w:rPr>
                <w:sz w:val="18"/>
                <w:szCs w:val="18"/>
              </w:rPr>
              <w:t>: _______________________</w:t>
            </w:r>
          </w:p>
          <w:p w:rsidR="004037FB" w:rsidRPr="004364CF" w:rsidRDefault="004037FB" w:rsidP="00195952">
            <w:pPr>
              <w:widowControl w:val="0"/>
              <w:tabs>
                <w:tab w:val="left" w:pos="305"/>
                <w:tab w:val="left" w:pos="5103"/>
                <w:tab w:val="left" w:pos="5529"/>
              </w:tabs>
              <w:autoSpaceDE w:val="0"/>
              <w:autoSpaceDN w:val="0"/>
              <w:adjustRightInd w:val="0"/>
              <w:spacing w:before="60" w:line="295" w:lineRule="auto"/>
              <w:ind w:left="5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364CF">
              <w:rPr>
                <w:b/>
                <w:sz w:val="18"/>
                <w:szCs w:val="18"/>
              </w:rPr>
              <w:t>Укажите данные ответственного сотрудника</w:t>
            </w:r>
            <w:r w:rsidRPr="004364CF">
              <w:rPr>
                <w:sz w:val="18"/>
                <w:szCs w:val="18"/>
              </w:rPr>
              <w:t xml:space="preserve"> (</w:t>
            </w:r>
            <w:proofErr w:type="spellStart"/>
            <w:r w:rsidRPr="004364CF">
              <w:rPr>
                <w:sz w:val="18"/>
                <w:szCs w:val="18"/>
              </w:rPr>
              <w:t>Responsible</w:t>
            </w:r>
            <w:proofErr w:type="spellEnd"/>
            <w:r w:rsidRPr="004364CF">
              <w:rPr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sz w:val="18"/>
                <w:szCs w:val="18"/>
              </w:rPr>
              <w:t>Officer</w:t>
            </w:r>
            <w:proofErr w:type="spellEnd"/>
            <w:r w:rsidRPr="004364CF">
              <w:rPr>
                <w:sz w:val="18"/>
                <w:szCs w:val="18"/>
              </w:rPr>
              <w:t>) и контактных лиц (</w:t>
            </w:r>
            <w:r w:rsidRPr="004364CF">
              <w:rPr>
                <w:sz w:val="18"/>
                <w:szCs w:val="18"/>
                <w:lang w:val="en-US"/>
              </w:rPr>
              <w:t>Point</w:t>
            </w:r>
            <w:r w:rsidRPr="004364CF">
              <w:rPr>
                <w:sz w:val="18"/>
                <w:szCs w:val="18"/>
              </w:rPr>
              <w:t xml:space="preserve"> </w:t>
            </w:r>
            <w:r w:rsidRPr="004364CF">
              <w:rPr>
                <w:sz w:val="18"/>
                <w:szCs w:val="18"/>
                <w:lang w:val="en-US"/>
              </w:rPr>
              <w:t>of</w:t>
            </w:r>
            <w:r w:rsidRPr="004364CF">
              <w:rPr>
                <w:sz w:val="18"/>
                <w:szCs w:val="18"/>
              </w:rPr>
              <w:t xml:space="preserve"> </w:t>
            </w:r>
            <w:r w:rsidRPr="004364CF">
              <w:rPr>
                <w:sz w:val="18"/>
                <w:szCs w:val="18"/>
                <w:lang w:val="en-US"/>
              </w:rPr>
              <w:t>Contacts</w:t>
            </w:r>
            <w:r w:rsidRPr="004364CF">
              <w:rPr>
                <w:sz w:val="18"/>
                <w:szCs w:val="18"/>
              </w:rPr>
              <w:t>) по FATCA (</w:t>
            </w:r>
            <w:r w:rsidRPr="004364CF">
              <w:rPr>
                <w:i/>
                <w:sz w:val="18"/>
                <w:szCs w:val="18"/>
              </w:rPr>
              <w:t>ФИО, должность, номера контактных телефонов и факсов, адреса электронной почты</w:t>
            </w:r>
            <w:proofErr w:type="gramStart"/>
            <w:r w:rsidRPr="004364CF">
              <w:rPr>
                <w:i/>
                <w:sz w:val="18"/>
                <w:szCs w:val="18"/>
              </w:rPr>
              <w:t>):_</w:t>
            </w:r>
            <w:proofErr w:type="gramEnd"/>
            <w:r w:rsidRPr="004364CF">
              <w:rPr>
                <w:i/>
                <w:sz w:val="18"/>
                <w:szCs w:val="18"/>
              </w:rPr>
              <w:t>_______________________________________________________________________________</w:t>
            </w:r>
          </w:p>
          <w:p w:rsidR="004037FB" w:rsidRPr="004364CF" w:rsidRDefault="004037FB" w:rsidP="00195952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- </w:t>
            </w:r>
            <w:r w:rsidRPr="004364CF">
              <w:rPr>
                <w:b/>
                <w:sz w:val="18"/>
                <w:szCs w:val="18"/>
              </w:rPr>
              <w:t>Отметьте статус Вашей организации для целей FATCA: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 w:rsidRPr="004364CF">
              <w:rPr>
                <w:rFonts w:eastAsia="Calibri"/>
                <w:sz w:val="18"/>
                <w:szCs w:val="18"/>
              </w:rPr>
              <w:t xml:space="preserve"> Участвующий ФИ</w:t>
            </w:r>
            <w:r w:rsidRPr="004364CF">
              <w:rPr>
                <w:rFonts w:eastAsia="Calibri"/>
                <w:sz w:val="18"/>
                <w:szCs w:val="18"/>
              </w:rPr>
              <w:footnoteReference w:id="3"/>
            </w:r>
            <w:r w:rsidRPr="004364CF">
              <w:rPr>
                <w:rFonts w:eastAsia="Calibri"/>
                <w:sz w:val="18"/>
                <w:szCs w:val="18"/>
              </w:rPr>
              <w:t xml:space="preserve">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Participating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FFI);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 w:rsidRPr="004364CF">
              <w:rPr>
                <w:rFonts w:eastAsia="Calibri"/>
                <w:sz w:val="18"/>
                <w:szCs w:val="18"/>
              </w:rPr>
              <w:t xml:space="preserve"> ФИ, предоставляющий информацию в соответствии с МС</w:t>
            </w:r>
            <w:r w:rsidRPr="004364CF">
              <w:rPr>
                <w:rFonts w:eastAsia="Calibri"/>
                <w:sz w:val="18"/>
                <w:szCs w:val="18"/>
              </w:rPr>
              <w:footnoteReference w:id="4"/>
            </w:r>
            <w:r w:rsidRPr="004364CF">
              <w:rPr>
                <w:rFonts w:eastAsia="Calibri"/>
                <w:sz w:val="18"/>
                <w:szCs w:val="18"/>
              </w:rPr>
              <w:t xml:space="preserve"> М1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Reporting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Model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1 FFI);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 w:rsidRPr="004364CF">
              <w:rPr>
                <w:rFonts w:eastAsia="Calibri"/>
                <w:sz w:val="18"/>
                <w:szCs w:val="18"/>
              </w:rPr>
              <w:t xml:space="preserve">  ФИ, предоставляющий информацию в соответствии с МС М2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Reporting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Model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2 FFI);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 w:rsidRPr="004364CF">
              <w:rPr>
                <w:rFonts w:eastAsia="Calibri"/>
                <w:sz w:val="18"/>
                <w:szCs w:val="18"/>
              </w:rPr>
              <w:t xml:space="preserve">  Регистрируемый условно участвующий ФИ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Registered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Deemed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Compliant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FFI). </w:t>
            </w:r>
          </w:p>
          <w:p w:rsidR="004037FB" w:rsidRPr="007B6C17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 w:rsidRPr="007B6C17">
              <w:rPr>
                <w:rFonts w:eastAsia="Calibri"/>
                <w:sz w:val="18"/>
                <w:szCs w:val="18"/>
                <w:lang w:val="en-US"/>
              </w:rPr>
              <w:t xml:space="preserve">  </w:t>
            </w:r>
            <w:r w:rsidRPr="004364CF">
              <w:rPr>
                <w:rFonts w:eastAsia="Calibri"/>
                <w:sz w:val="18"/>
                <w:szCs w:val="18"/>
              </w:rPr>
              <w:t>Спонсируемый</w:t>
            </w:r>
            <w:r w:rsidRPr="007B6C17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>ФИ</w:t>
            </w:r>
            <w:r w:rsidRPr="007B6C17">
              <w:rPr>
                <w:rFonts w:eastAsia="Calibri"/>
                <w:sz w:val="18"/>
                <w:szCs w:val="18"/>
                <w:lang w:val="en-US"/>
              </w:rPr>
              <w:t xml:space="preserve"> (Sponsored Investment Entity). </w:t>
            </w:r>
          </w:p>
          <w:p w:rsidR="004037FB" w:rsidRDefault="004037FB" w:rsidP="001959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5" w:lineRule="exact"/>
              <w:ind w:left="588"/>
              <w:rPr>
                <w:b/>
                <w:sz w:val="18"/>
                <w:szCs w:val="18"/>
              </w:rPr>
            </w:pPr>
            <w:r w:rsidRPr="004364CF">
              <w:rPr>
                <w:b/>
                <w:sz w:val="18"/>
                <w:szCs w:val="18"/>
              </w:rPr>
              <w:t xml:space="preserve">- Укажите наименование организации на английском языке, указанное в регистрационной форме по </w:t>
            </w:r>
            <w:r w:rsidRPr="004364CF">
              <w:rPr>
                <w:b/>
                <w:sz w:val="18"/>
                <w:szCs w:val="18"/>
                <w:lang w:val="en-US"/>
              </w:rPr>
              <w:t>FATCA</w:t>
            </w:r>
            <w:r w:rsidRPr="004364CF">
              <w:rPr>
                <w:b/>
                <w:sz w:val="18"/>
                <w:szCs w:val="18"/>
              </w:rPr>
              <w:t xml:space="preserve"> на сайте Налоговой службы США: </w:t>
            </w:r>
            <w:r>
              <w:rPr>
                <w:b/>
                <w:sz w:val="18"/>
                <w:szCs w:val="18"/>
              </w:rPr>
              <w:t>____________________________________________________</w:t>
            </w:r>
          </w:p>
          <w:p w:rsidR="004037FB" w:rsidRPr="00A97991" w:rsidRDefault="004037FB" w:rsidP="001959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5" w:lineRule="exact"/>
              <w:ind w:left="5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Pr="004364CF">
              <w:rPr>
                <w:sz w:val="18"/>
                <w:szCs w:val="18"/>
              </w:rPr>
              <w:t>Для спонсируемых ФИ (</w:t>
            </w:r>
            <w:r w:rsidRPr="004364CF">
              <w:rPr>
                <w:sz w:val="18"/>
                <w:szCs w:val="18"/>
                <w:lang w:val="en-US"/>
              </w:rPr>
              <w:t>Sponsored</w:t>
            </w:r>
            <w:r w:rsidRPr="004364CF">
              <w:rPr>
                <w:sz w:val="18"/>
                <w:szCs w:val="18"/>
              </w:rPr>
              <w:t xml:space="preserve"> </w:t>
            </w:r>
            <w:r w:rsidRPr="004364CF">
              <w:rPr>
                <w:sz w:val="18"/>
                <w:szCs w:val="18"/>
                <w:lang w:val="en-US"/>
              </w:rPr>
              <w:t>Investment</w:t>
            </w:r>
            <w:r w:rsidRPr="004364CF">
              <w:rPr>
                <w:sz w:val="18"/>
                <w:szCs w:val="18"/>
              </w:rPr>
              <w:t xml:space="preserve"> </w:t>
            </w:r>
            <w:r w:rsidRPr="004364CF">
              <w:rPr>
                <w:sz w:val="18"/>
                <w:szCs w:val="18"/>
                <w:lang w:val="en-US"/>
              </w:rPr>
              <w:t>Entity</w:t>
            </w:r>
            <w:r w:rsidRPr="004364CF">
              <w:rPr>
                <w:sz w:val="18"/>
                <w:szCs w:val="18"/>
              </w:rPr>
              <w:t xml:space="preserve">) укажите наименование организации-спонсора на английском языке, указанное в регистрационной форме по </w:t>
            </w:r>
            <w:r w:rsidRPr="004364CF">
              <w:rPr>
                <w:sz w:val="18"/>
                <w:szCs w:val="18"/>
                <w:lang w:val="en-US"/>
              </w:rPr>
              <w:t>FATCA</w:t>
            </w:r>
            <w:r w:rsidRPr="004364CF">
              <w:rPr>
                <w:sz w:val="18"/>
                <w:szCs w:val="18"/>
              </w:rPr>
              <w:t>: ________________________________</w:t>
            </w:r>
            <w:r>
              <w:rPr>
                <w:sz w:val="18"/>
                <w:szCs w:val="18"/>
              </w:rPr>
              <w:t>_</w:t>
            </w:r>
          </w:p>
          <w:p w:rsidR="004037FB" w:rsidRPr="004364CF" w:rsidRDefault="004037FB" w:rsidP="00195952">
            <w:pPr>
              <w:widowControl w:val="0"/>
              <w:tabs>
                <w:tab w:val="left" w:pos="0"/>
                <w:tab w:val="left" w:pos="5103"/>
                <w:tab w:val="left" w:pos="5529"/>
              </w:tabs>
              <w:autoSpaceDE w:val="0"/>
              <w:autoSpaceDN w:val="0"/>
              <w:adjustRightInd w:val="0"/>
              <w:spacing w:before="60" w:line="295" w:lineRule="auto"/>
              <w:rPr>
                <w:sz w:val="18"/>
                <w:szCs w:val="18"/>
              </w:rPr>
            </w:pPr>
            <w:r w:rsidRPr="00044689">
              <w:rPr>
                <w:rFonts w:eastAsia="Calibri"/>
                <w:b/>
                <w:bCs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нет</w:t>
            </w:r>
            <w:r w:rsidRPr="004364CF">
              <w:rPr>
                <w:sz w:val="18"/>
                <w:szCs w:val="18"/>
              </w:rPr>
              <w:t xml:space="preserve">, укажите причину (выбрать только </w:t>
            </w:r>
            <w:r w:rsidRPr="004364CF">
              <w:rPr>
                <w:b/>
                <w:sz w:val="18"/>
                <w:szCs w:val="18"/>
                <w:u w:val="single"/>
              </w:rPr>
              <w:t>одну</w:t>
            </w:r>
            <w:r w:rsidRPr="004364CF">
              <w:rPr>
                <w:sz w:val="18"/>
                <w:szCs w:val="18"/>
              </w:rPr>
              <w:t>):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588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>ФИ не участвует в FATCA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Nonparticipating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FFI)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588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>Организация является ФИ и освобождена от требований FATCA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Exempt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beneficial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owner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>)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588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 </w:t>
            </w:r>
            <w:r w:rsidRPr="004364CF">
              <w:rPr>
                <w:rFonts w:eastAsia="Calibri"/>
                <w:sz w:val="18"/>
                <w:szCs w:val="18"/>
              </w:rPr>
              <w:t>Организация является исключенным ФИ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Excepted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FFI)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588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>Организация зарегистрирована на портале Налоговой службы США, GIIN был запрошен и будет предоставлен в АО КБ «Солидарность» в течение 90 дней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588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>Организация является сертифицированным условно участвующим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Certified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Deemed-Compliant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>) ФИ, укажите вид: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Нерегистрирующийся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локальный банк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Nonregistering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Local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Bank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>)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 xml:space="preserve">ФИ с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низкостоимостными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счетами (FFI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with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only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Low-value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Accounts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>)</w:t>
            </w:r>
          </w:p>
          <w:p w:rsidR="004037FB" w:rsidRPr="001F6708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>Спонсируемая, принадлежащая узкому кругу лиц инвестиционная компания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Sponsored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Closely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Held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Investment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Vehicle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>)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F6708">
              <w:rPr>
                <w:rFonts w:eastAsia="Calibri"/>
                <w:sz w:val="18"/>
                <w:szCs w:val="18"/>
              </w:rPr>
              <w:t>Компания с ограниченным сроком существования, созданная в рамках долгового финансирования (</w:t>
            </w:r>
            <w:proofErr w:type="spellStart"/>
            <w:r w:rsidRPr="001F6708">
              <w:rPr>
                <w:rFonts w:eastAsia="Calibri"/>
                <w:sz w:val="18"/>
                <w:szCs w:val="18"/>
              </w:rPr>
              <w:t>Limited</w:t>
            </w:r>
            <w:proofErr w:type="spellEnd"/>
            <w:r w:rsidRPr="001F670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rFonts w:eastAsia="Calibri"/>
                <w:sz w:val="18"/>
                <w:szCs w:val="18"/>
              </w:rPr>
              <w:t>Life</w:t>
            </w:r>
            <w:proofErr w:type="spellEnd"/>
            <w:r w:rsidRPr="001F670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rFonts w:eastAsia="Calibri"/>
                <w:sz w:val="18"/>
                <w:szCs w:val="18"/>
              </w:rPr>
              <w:t>Debt</w:t>
            </w:r>
            <w:proofErr w:type="spellEnd"/>
            <w:r w:rsidRPr="001F670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rFonts w:eastAsia="Calibri"/>
                <w:sz w:val="18"/>
                <w:szCs w:val="18"/>
              </w:rPr>
              <w:t>Investment</w:t>
            </w:r>
            <w:proofErr w:type="spellEnd"/>
            <w:r w:rsidRPr="001F670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rFonts w:eastAsia="Calibri"/>
                <w:sz w:val="18"/>
                <w:szCs w:val="18"/>
              </w:rPr>
              <w:t>Entity</w:t>
            </w:r>
            <w:proofErr w:type="spellEnd"/>
            <w:r w:rsidRPr="001F6708"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1F6708">
              <w:rPr>
                <w:b/>
                <w:sz w:val="18"/>
                <w:szCs w:val="18"/>
              </w:rPr>
              <w:t xml:space="preserve">В пункте 2.4   Вы указали, что Ваша организация НЕ является финансовым институтом для целей FATCA.                                           Относится ли Ваша организация к одной из нижеуказанных категорий?   </w:t>
            </w:r>
          </w:p>
          <w:p w:rsidR="004037FB" w:rsidRPr="00B25442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Cs/>
                <w:i/>
                <w:sz w:val="18"/>
                <w:u w:val="single"/>
              </w:rPr>
            </w:pPr>
            <w:r w:rsidRPr="00332ECE">
              <w:rPr>
                <w:bCs/>
                <w:sz w:val="18"/>
              </w:rPr>
              <w:sym w:font="Wingdings" w:char="F071"/>
            </w:r>
            <w:r w:rsidRPr="00332ECE">
              <w:rPr>
                <w:sz w:val="18"/>
                <w:szCs w:val="18"/>
              </w:rPr>
              <w:t xml:space="preserve"> </w:t>
            </w:r>
            <w:proofErr w:type="gramStart"/>
            <w:r w:rsidRPr="001F6708">
              <w:rPr>
                <w:b/>
                <w:sz w:val="18"/>
                <w:szCs w:val="18"/>
              </w:rPr>
              <w:t>да</w:t>
            </w:r>
            <w:r w:rsidRPr="0087112E">
              <w:rPr>
                <w:sz w:val="18"/>
                <w:szCs w:val="18"/>
              </w:rPr>
              <w:t xml:space="preserve"> </w:t>
            </w:r>
            <w:r w:rsidRPr="00332ECE">
              <w:rPr>
                <w:bCs/>
                <w:sz w:val="18"/>
              </w:rPr>
              <w:t xml:space="preserve"> </w:t>
            </w:r>
            <w:r w:rsidRPr="002A21CE">
              <w:rPr>
                <w:b/>
                <w:bCs/>
                <w:sz w:val="18"/>
              </w:rPr>
              <w:t>–</w:t>
            </w:r>
            <w:proofErr w:type="gramEnd"/>
            <w:r w:rsidRPr="002A21CE">
              <w:rPr>
                <w:b/>
                <w:bCs/>
                <w:sz w:val="18"/>
              </w:rPr>
              <w:t xml:space="preserve"> </w:t>
            </w:r>
            <w:r w:rsidRPr="001F6708">
              <w:rPr>
                <w:bCs/>
                <w:i/>
                <w:sz w:val="18"/>
              </w:rPr>
              <w:t xml:space="preserve">выберите подходящую </w:t>
            </w:r>
            <w:r w:rsidRPr="008F095E">
              <w:rPr>
                <w:bCs/>
                <w:i/>
                <w:sz w:val="18"/>
              </w:rPr>
              <w:t>категорию и</w:t>
            </w:r>
            <w:r>
              <w:rPr>
                <w:bCs/>
                <w:sz w:val="18"/>
              </w:rPr>
              <w:t xml:space="preserve"> </w:t>
            </w:r>
            <w:r w:rsidRPr="008F095E">
              <w:rPr>
                <w:bCs/>
                <w:i/>
                <w:sz w:val="18"/>
              </w:rPr>
              <w:t>переходите к пункту 3</w:t>
            </w:r>
            <w:r w:rsidRPr="00B25442">
              <w:rPr>
                <w:bCs/>
                <w:i/>
                <w:sz w:val="18"/>
                <w:u w:val="single"/>
              </w:rPr>
              <w:t xml:space="preserve"> </w:t>
            </w:r>
          </w:p>
          <w:p w:rsidR="004037FB" w:rsidRPr="001F6708" w:rsidRDefault="004037FB" w:rsidP="00195952">
            <w:pPr>
              <w:widowControl w:val="0"/>
              <w:autoSpaceDE w:val="0"/>
              <w:autoSpaceDN w:val="0"/>
              <w:adjustRightInd w:val="0"/>
              <w:ind w:left="305"/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>
              <w:rPr>
                <w:bCs/>
                <w:sz w:val="18"/>
                <w:szCs w:val="24"/>
              </w:rPr>
              <w:t xml:space="preserve"> </w:t>
            </w:r>
            <w:r w:rsidRPr="001F6708">
              <w:rPr>
                <w:sz w:val="18"/>
                <w:szCs w:val="18"/>
              </w:rPr>
              <w:t>Компании, акции которых торгуются на бирже или компании, аффилированные с такими компаниями (</w:t>
            </w:r>
            <w:proofErr w:type="spellStart"/>
            <w:r w:rsidRPr="001F6708">
              <w:rPr>
                <w:sz w:val="18"/>
                <w:szCs w:val="18"/>
              </w:rPr>
              <w:t>Publicly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traded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gramStart"/>
            <w:r w:rsidRPr="001F6708">
              <w:rPr>
                <w:sz w:val="18"/>
                <w:szCs w:val="18"/>
              </w:rPr>
              <w:t>NFFE</w:t>
            </w:r>
            <w:r>
              <w:rPr>
                <w:sz w:val="18"/>
                <w:szCs w:val="18"/>
              </w:rPr>
              <w:t xml:space="preserve"> </w:t>
            </w:r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or</w:t>
            </w:r>
            <w:proofErr w:type="spellEnd"/>
            <w:proofErr w:type="gramEnd"/>
            <w:r w:rsidRPr="001F6708">
              <w:rPr>
                <w:sz w:val="18"/>
                <w:szCs w:val="18"/>
              </w:rPr>
              <w:t xml:space="preserve"> NFFE </w:t>
            </w:r>
            <w:proofErr w:type="spellStart"/>
            <w:r w:rsidRPr="001F6708">
              <w:rPr>
                <w:sz w:val="18"/>
                <w:szCs w:val="18"/>
              </w:rPr>
              <w:t>affiliated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of</w:t>
            </w:r>
            <w:proofErr w:type="spellEnd"/>
            <w:r w:rsidRPr="001F6708">
              <w:rPr>
                <w:sz w:val="18"/>
                <w:szCs w:val="18"/>
              </w:rPr>
              <w:t xml:space="preserve"> a </w:t>
            </w:r>
            <w:proofErr w:type="spellStart"/>
            <w:r w:rsidRPr="001F6708">
              <w:rPr>
                <w:sz w:val="18"/>
                <w:szCs w:val="18"/>
              </w:rPr>
              <w:t>publicly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traded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corporation</w:t>
            </w:r>
            <w:proofErr w:type="spellEnd"/>
            <w:r w:rsidRPr="001F6708">
              <w:rPr>
                <w:sz w:val="18"/>
                <w:szCs w:val="18"/>
              </w:rPr>
              <w:t>)</w:t>
            </w:r>
          </w:p>
          <w:p w:rsidR="004037FB" w:rsidRPr="001F6708" w:rsidRDefault="004037FB" w:rsidP="00195952">
            <w:pPr>
              <w:ind w:left="305"/>
              <w:rPr>
                <w:sz w:val="18"/>
                <w:szCs w:val="18"/>
              </w:rPr>
            </w:pPr>
            <w:r w:rsidRPr="001F6708">
              <w:rPr>
                <w:sz w:val="18"/>
                <w:szCs w:val="18"/>
              </w:rPr>
              <w:t xml:space="preserve">Укажите наименование </w:t>
            </w:r>
            <w:proofErr w:type="gramStart"/>
            <w:r w:rsidRPr="001F6708">
              <w:rPr>
                <w:sz w:val="18"/>
                <w:szCs w:val="18"/>
              </w:rPr>
              <w:t>биржи:_</w:t>
            </w:r>
            <w:proofErr w:type="gramEnd"/>
            <w:r w:rsidRPr="001F6708">
              <w:rPr>
                <w:sz w:val="18"/>
                <w:szCs w:val="18"/>
              </w:rPr>
              <w:t>_______________________________ либо</w:t>
            </w:r>
          </w:p>
          <w:p w:rsidR="004037FB" w:rsidRPr="001F6708" w:rsidRDefault="004037FB" w:rsidP="00195952">
            <w:pPr>
              <w:ind w:left="305"/>
              <w:rPr>
                <w:sz w:val="18"/>
                <w:szCs w:val="18"/>
              </w:rPr>
            </w:pPr>
            <w:r w:rsidRPr="001F6708">
              <w:rPr>
                <w:sz w:val="18"/>
                <w:szCs w:val="18"/>
              </w:rPr>
              <w:t>Укажите наименование организации, акции которой регулярно обращаются на одном или более организованных рынках ценных бумаг: _______________________________.</w:t>
            </w:r>
          </w:p>
          <w:p w:rsidR="004037FB" w:rsidRPr="001F6708" w:rsidRDefault="004037FB" w:rsidP="00195952">
            <w:pPr>
              <w:ind w:left="305"/>
              <w:rPr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sym w:font="Wingdings" w:char="F071"/>
            </w:r>
            <w:r>
              <w:rPr>
                <w:bCs/>
                <w:sz w:val="18"/>
                <w:szCs w:val="24"/>
              </w:rPr>
              <w:t xml:space="preserve"> </w:t>
            </w:r>
            <w:r w:rsidRPr="001F6708">
              <w:rPr>
                <w:sz w:val="18"/>
                <w:szCs w:val="18"/>
              </w:rPr>
              <w:t>Квалифицированный посредник, признаваемое налоговым агентом США иностранное партнерство или признаваемый налоговым агентом США иностранный траст (</w:t>
            </w:r>
            <w:proofErr w:type="spellStart"/>
            <w:r w:rsidRPr="001F6708">
              <w:rPr>
                <w:sz w:val="18"/>
                <w:szCs w:val="18"/>
              </w:rPr>
              <w:t>Qualified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Intermediary</w:t>
            </w:r>
            <w:proofErr w:type="spellEnd"/>
            <w:r w:rsidRPr="001F6708">
              <w:rPr>
                <w:sz w:val="18"/>
                <w:szCs w:val="18"/>
              </w:rPr>
              <w:t xml:space="preserve">, </w:t>
            </w:r>
            <w:proofErr w:type="spellStart"/>
            <w:r w:rsidRPr="001F6708">
              <w:rPr>
                <w:sz w:val="18"/>
                <w:szCs w:val="18"/>
              </w:rPr>
              <w:t>Withholding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foreign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partnership</w:t>
            </w:r>
            <w:proofErr w:type="spellEnd"/>
            <w:r w:rsidRPr="001F6708">
              <w:rPr>
                <w:sz w:val="18"/>
                <w:szCs w:val="18"/>
              </w:rPr>
              <w:t xml:space="preserve">, </w:t>
            </w:r>
            <w:proofErr w:type="spellStart"/>
            <w:r w:rsidRPr="001F6708">
              <w:rPr>
                <w:sz w:val="18"/>
                <w:szCs w:val="18"/>
              </w:rPr>
              <w:t>Withholding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foreign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trust</w:t>
            </w:r>
            <w:proofErr w:type="spellEnd"/>
            <w:r w:rsidRPr="001F6708">
              <w:rPr>
                <w:sz w:val="18"/>
                <w:szCs w:val="18"/>
              </w:rPr>
              <w:t>).</w:t>
            </w:r>
          </w:p>
          <w:p w:rsidR="004037FB" w:rsidRPr="001F6708" w:rsidRDefault="004037FB" w:rsidP="00195952">
            <w:pPr>
              <w:ind w:left="305"/>
              <w:rPr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sym w:font="Wingdings" w:char="F071"/>
            </w:r>
            <w:r>
              <w:rPr>
                <w:bCs/>
                <w:sz w:val="18"/>
                <w:szCs w:val="24"/>
              </w:rPr>
              <w:t xml:space="preserve"> </w:t>
            </w:r>
            <w:r w:rsidRPr="001F6708">
              <w:rPr>
                <w:sz w:val="18"/>
                <w:szCs w:val="18"/>
              </w:rPr>
              <w:t>Определенные территориальные организации (</w:t>
            </w:r>
            <w:proofErr w:type="spellStart"/>
            <w:r w:rsidRPr="001F6708">
              <w:rPr>
                <w:sz w:val="18"/>
                <w:szCs w:val="18"/>
              </w:rPr>
              <w:t>Certain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territory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entities</w:t>
            </w:r>
            <w:proofErr w:type="spellEnd"/>
            <w:r w:rsidRPr="001F6708">
              <w:rPr>
                <w:sz w:val="18"/>
                <w:szCs w:val="18"/>
              </w:rPr>
              <w:t>) – организации, прямо или косвенно полностью принадлежащие добросовестным (</w:t>
            </w:r>
            <w:proofErr w:type="spellStart"/>
            <w:r w:rsidRPr="001F6708">
              <w:rPr>
                <w:sz w:val="18"/>
                <w:szCs w:val="18"/>
              </w:rPr>
              <w:t>bonafide</w:t>
            </w:r>
            <w:proofErr w:type="spellEnd"/>
            <w:r w:rsidRPr="001F6708">
              <w:rPr>
                <w:sz w:val="18"/>
                <w:szCs w:val="18"/>
              </w:rPr>
              <w:t>) резидентам территории США.</w:t>
            </w:r>
          </w:p>
          <w:p w:rsidR="004037FB" w:rsidRPr="001F6708" w:rsidRDefault="004037FB" w:rsidP="00195952">
            <w:pPr>
              <w:ind w:left="305"/>
              <w:rPr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sym w:font="Wingdings" w:char="F071"/>
            </w:r>
            <w:r>
              <w:rPr>
                <w:bCs/>
                <w:sz w:val="18"/>
                <w:szCs w:val="24"/>
              </w:rPr>
              <w:t xml:space="preserve"> </w:t>
            </w:r>
            <w:r w:rsidRPr="001F6708">
              <w:rPr>
                <w:sz w:val="18"/>
                <w:szCs w:val="18"/>
              </w:rPr>
              <w:t>Исключенные нефинансовые организации (</w:t>
            </w:r>
            <w:proofErr w:type="spellStart"/>
            <w:r w:rsidRPr="001F6708">
              <w:rPr>
                <w:sz w:val="18"/>
                <w:szCs w:val="18"/>
              </w:rPr>
              <w:t>Excepted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nonfinancial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entities</w:t>
            </w:r>
            <w:proofErr w:type="spellEnd"/>
            <w:r w:rsidRPr="001F6708">
              <w:rPr>
                <w:sz w:val="18"/>
                <w:szCs w:val="18"/>
              </w:rPr>
              <w:t xml:space="preserve">), такие как холдинговые, казначейские и зависимые финансовые компании – члены нефинансовых групп, вновь создаваемые нефинансовые компании – </w:t>
            </w:r>
            <w:proofErr w:type="spellStart"/>
            <w:r w:rsidRPr="001F6708">
              <w:rPr>
                <w:sz w:val="18"/>
                <w:szCs w:val="18"/>
              </w:rPr>
              <w:t>стартап</w:t>
            </w:r>
            <w:proofErr w:type="spellEnd"/>
            <w:r w:rsidRPr="001F6708">
              <w:rPr>
                <w:sz w:val="18"/>
                <w:szCs w:val="18"/>
              </w:rPr>
              <w:t xml:space="preserve"> и компании, запускающие новые бизнес-линии, организации в процессе ликвидации или банкротства и некоммерческие организации.</w:t>
            </w:r>
          </w:p>
          <w:p w:rsidR="004037FB" w:rsidRPr="001F6708" w:rsidRDefault="004037FB" w:rsidP="00195952">
            <w:pPr>
              <w:ind w:left="305"/>
              <w:rPr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sym w:font="Wingdings" w:char="F071"/>
            </w:r>
            <w:r>
              <w:rPr>
                <w:bCs/>
                <w:sz w:val="18"/>
                <w:szCs w:val="24"/>
              </w:rPr>
              <w:t xml:space="preserve"> </w:t>
            </w:r>
            <w:r w:rsidRPr="001F6708">
              <w:rPr>
                <w:sz w:val="18"/>
                <w:szCs w:val="18"/>
              </w:rPr>
              <w:t>Нефинансовые иностранные организации, напрямую предоставляющие отчетность в Налоговое управление США (</w:t>
            </w:r>
            <w:proofErr w:type="spellStart"/>
            <w:r w:rsidRPr="001F6708">
              <w:rPr>
                <w:sz w:val="18"/>
                <w:szCs w:val="18"/>
              </w:rPr>
              <w:t>Direct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Reporting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NFFEs</w:t>
            </w:r>
            <w:proofErr w:type="spellEnd"/>
            <w:r w:rsidRPr="001F6708">
              <w:rPr>
                <w:sz w:val="18"/>
                <w:szCs w:val="18"/>
              </w:rPr>
              <w:t>).</w:t>
            </w:r>
          </w:p>
          <w:p w:rsidR="004037FB" w:rsidRDefault="004037FB" w:rsidP="00195952">
            <w:pPr>
              <w:ind w:left="305"/>
              <w:rPr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sym w:font="Wingdings" w:char="F071"/>
            </w:r>
            <w:r>
              <w:rPr>
                <w:bCs/>
                <w:sz w:val="18"/>
                <w:szCs w:val="24"/>
              </w:rPr>
              <w:t xml:space="preserve"> </w:t>
            </w:r>
            <w:r w:rsidRPr="001F6708">
              <w:rPr>
                <w:sz w:val="18"/>
                <w:szCs w:val="18"/>
              </w:rPr>
              <w:t>Спонсируемые нефинансовые иностранные организации, напрямую предоставляющие отчетность в Налоговое управление США (</w:t>
            </w:r>
            <w:proofErr w:type="spellStart"/>
            <w:r w:rsidRPr="001F6708">
              <w:rPr>
                <w:sz w:val="18"/>
                <w:szCs w:val="18"/>
              </w:rPr>
              <w:t>Sponsored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Direct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reporting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NFFEs</w:t>
            </w:r>
            <w:proofErr w:type="spellEnd"/>
            <w:r w:rsidRPr="001F6708">
              <w:rPr>
                <w:sz w:val="18"/>
                <w:szCs w:val="18"/>
              </w:rPr>
              <w:t>).</w:t>
            </w:r>
          </w:p>
          <w:p w:rsidR="004037FB" w:rsidRPr="00947FEB" w:rsidRDefault="004037FB" w:rsidP="00195952">
            <w:pPr>
              <w:rPr>
                <w:b/>
                <w:sz w:val="18"/>
                <w:szCs w:val="18"/>
              </w:rPr>
            </w:pPr>
            <w:r w:rsidRPr="000075CC">
              <w:rPr>
                <w:b/>
                <w:bCs/>
                <w:sz w:val="18"/>
              </w:rPr>
              <w:sym w:font="Wingdings" w:char="F071"/>
            </w:r>
            <w:r w:rsidRPr="000075CC">
              <w:rPr>
                <w:b/>
                <w:sz w:val="18"/>
                <w:szCs w:val="18"/>
              </w:rPr>
              <w:t xml:space="preserve"> нет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2.7</w:t>
            </w:r>
          </w:p>
        </w:tc>
        <w:tc>
          <w:tcPr>
            <w:tcW w:w="9311" w:type="dxa"/>
            <w:gridSpan w:val="2"/>
          </w:tcPr>
          <w:p w:rsidR="004037FB" w:rsidRPr="00A81A46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</w:rPr>
            </w:pPr>
            <w:proofErr w:type="spellStart"/>
            <w:r w:rsidRPr="00A81A46">
              <w:rPr>
                <w:b/>
                <w:bCs/>
                <w:sz w:val="18"/>
              </w:rPr>
              <w:t>Cоставляет</w:t>
            </w:r>
            <w:proofErr w:type="spellEnd"/>
            <w:r w:rsidRPr="00A81A46">
              <w:rPr>
                <w:b/>
                <w:bCs/>
                <w:sz w:val="18"/>
              </w:rPr>
              <w:t xml:space="preserve"> ли «пассивный доход»</w:t>
            </w:r>
            <w:r>
              <w:rPr>
                <w:rStyle w:val="a4"/>
                <w:b/>
                <w:bCs/>
                <w:sz w:val="18"/>
              </w:rPr>
              <w:footnoteReference w:id="5"/>
            </w:r>
            <w:r w:rsidRPr="00A81A46">
              <w:rPr>
                <w:b/>
                <w:bCs/>
                <w:sz w:val="18"/>
              </w:rPr>
              <w:t xml:space="preserve">  более 50% (по отдельности или в совокупности) совокупного дохода Вашей организации за предшествующий год, и составляют ли активы, приносящие «пассивный доход», более 50% по отдельности или в совокупности от средневзвешенной величины активов Вашей организации (на конец квартала): </w:t>
            </w:r>
          </w:p>
          <w:p w:rsidR="004037FB" w:rsidRPr="00347970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</w:rPr>
            </w:pPr>
            <w:r w:rsidRPr="00347970">
              <w:rPr>
                <w:b/>
                <w:bCs/>
                <w:sz w:val="18"/>
              </w:rPr>
              <w:sym w:font="Wingdings" w:char="F071"/>
            </w:r>
            <w:r w:rsidRPr="00347970">
              <w:rPr>
                <w:b/>
                <w:sz w:val="18"/>
                <w:szCs w:val="18"/>
              </w:rPr>
              <w:t xml:space="preserve"> да </w:t>
            </w:r>
            <w:r w:rsidRPr="00347970">
              <w:rPr>
                <w:b/>
                <w:bCs/>
                <w:sz w:val="18"/>
              </w:rPr>
              <w:t xml:space="preserve"> </w:t>
            </w:r>
          </w:p>
          <w:p w:rsidR="004037FB" w:rsidRPr="00B25442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</w:rPr>
            </w:pPr>
            <w:r w:rsidRPr="00347970">
              <w:rPr>
                <w:b/>
                <w:bCs/>
                <w:sz w:val="18"/>
              </w:rPr>
              <w:sym w:font="Wingdings" w:char="F071"/>
            </w:r>
            <w:r w:rsidRPr="00347970">
              <w:rPr>
                <w:b/>
                <w:sz w:val="18"/>
                <w:szCs w:val="18"/>
              </w:rPr>
              <w:t xml:space="preserve"> нет</w:t>
            </w:r>
            <w:r>
              <w:rPr>
                <w:sz w:val="18"/>
                <w:szCs w:val="18"/>
              </w:rPr>
              <w:t xml:space="preserve"> - </w:t>
            </w:r>
            <w:r w:rsidRPr="00B25442">
              <w:rPr>
                <w:bCs/>
                <w:i/>
                <w:sz w:val="18"/>
              </w:rPr>
              <w:t xml:space="preserve">при выборе данного </w:t>
            </w:r>
            <w:proofErr w:type="gramStart"/>
            <w:r w:rsidRPr="00B25442">
              <w:rPr>
                <w:bCs/>
                <w:i/>
                <w:sz w:val="18"/>
              </w:rPr>
              <w:t>подпункта  переходите</w:t>
            </w:r>
            <w:proofErr w:type="gramEnd"/>
            <w:r w:rsidRPr="00B25442">
              <w:rPr>
                <w:bCs/>
                <w:i/>
                <w:sz w:val="18"/>
              </w:rPr>
              <w:t xml:space="preserve"> к пункту 3</w:t>
            </w:r>
            <w:r w:rsidRPr="00B25442">
              <w:rPr>
                <w:b/>
                <w:bCs/>
                <w:sz w:val="18"/>
              </w:rPr>
              <w:t xml:space="preserve"> </w:t>
            </w:r>
          </w:p>
          <w:p w:rsidR="004037FB" w:rsidRPr="00947FEB" w:rsidRDefault="004037FB" w:rsidP="00195952">
            <w:pPr>
              <w:rPr>
                <w:b/>
                <w:sz w:val="18"/>
                <w:szCs w:val="18"/>
              </w:rPr>
            </w:pP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2.8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 w:rsidRPr="00332ECE">
              <w:rPr>
                <w:b/>
                <w:sz w:val="18"/>
                <w:szCs w:val="18"/>
              </w:rPr>
              <w:t xml:space="preserve">В состав собственников / </w:t>
            </w:r>
            <w:proofErr w:type="spellStart"/>
            <w:r w:rsidRPr="00332ECE">
              <w:rPr>
                <w:b/>
                <w:sz w:val="18"/>
                <w:szCs w:val="18"/>
              </w:rPr>
              <w:t>бенефициарных</w:t>
            </w:r>
            <w:proofErr w:type="spellEnd"/>
            <w:r w:rsidRPr="00332ECE">
              <w:rPr>
                <w:b/>
                <w:sz w:val="18"/>
                <w:szCs w:val="18"/>
              </w:rPr>
              <w:t xml:space="preserve"> владельцев / контролирующих лиц организации входят физические или юридические лица, являющиеся налогоплательщиками США с долей участия в капитале более 10% </w:t>
            </w:r>
          </w:p>
          <w:p w:rsidR="004037FB" w:rsidRPr="00B25442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8"/>
              </w:rPr>
            </w:pPr>
            <w:r w:rsidRPr="00B25442">
              <w:rPr>
                <w:sz w:val="18"/>
                <w:szCs w:val="18"/>
              </w:rPr>
              <w:t xml:space="preserve">(ознакомьтесь с Критериями отнесения клиентов к иностранным налогоплательщикам в Приложении № </w:t>
            </w:r>
            <w:r>
              <w:rPr>
                <w:sz w:val="18"/>
                <w:szCs w:val="18"/>
              </w:rPr>
              <w:t>2</w:t>
            </w:r>
            <w:r w:rsidRPr="00B25442">
              <w:rPr>
                <w:sz w:val="18"/>
                <w:szCs w:val="18"/>
              </w:rPr>
              <w:t>)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rPr>
                <w:i/>
                <w:sz w:val="18"/>
                <w:szCs w:val="18"/>
              </w:rPr>
            </w:pPr>
            <w:r w:rsidRPr="00347970">
              <w:rPr>
                <w:b/>
                <w:bCs/>
                <w:sz w:val="18"/>
              </w:rPr>
              <w:sym w:font="Wingdings" w:char="F071"/>
            </w:r>
            <w:r w:rsidRPr="00347970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347970">
              <w:rPr>
                <w:b/>
                <w:sz w:val="18"/>
                <w:szCs w:val="18"/>
              </w:rPr>
              <w:t>да</w:t>
            </w:r>
            <w:r w:rsidRPr="00332ECE">
              <w:rPr>
                <w:sz w:val="18"/>
                <w:szCs w:val="18"/>
              </w:rPr>
              <w:t xml:space="preserve">  </w:t>
            </w:r>
            <w:r w:rsidRPr="00332ECE">
              <w:rPr>
                <w:i/>
                <w:sz w:val="18"/>
                <w:szCs w:val="18"/>
              </w:rPr>
              <w:t>(</w:t>
            </w:r>
            <w:proofErr w:type="gramEnd"/>
            <w:r w:rsidRPr="00A97991">
              <w:rPr>
                <w:i/>
                <w:sz w:val="18"/>
                <w:szCs w:val="18"/>
              </w:rPr>
              <w:t>ниже указываются идентификационные данны</w:t>
            </w:r>
            <w:r>
              <w:rPr>
                <w:i/>
                <w:sz w:val="18"/>
                <w:szCs w:val="18"/>
              </w:rPr>
              <w:t>е на каждое лицо)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163"/>
              <w:jc w:val="both"/>
              <w:rPr>
                <w:i/>
                <w:sz w:val="18"/>
                <w:szCs w:val="18"/>
              </w:rPr>
            </w:pPr>
            <w:r w:rsidRPr="00332ECE">
              <w:rPr>
                <w:i/>
                <w:sz w:val="18"/>
                <w:szCs w:val="18"/>
              </w:rPr>
              <w:t xml:space="preserve"> </w:t>
            </w:r>
            <w:r w:rsidRPr="00A97991">
              <w:rPr>
                <w:b/>
                <w:i/>
                <w:sz w:val="18"/>
                <w:szCs w:val="18"/>
                <w:u w:val="single"/>
              </w:rPr>
              <w:t>для юридического лица</w:t>
            </w:r>
            <w:r w:rsidRPr="00332ECE">
              <w:rPr>
                <w:i/>
                <w:sz w:val="18"/>
                <w:szCs w:val="18"/>
              </w:rPr>
              <w:t xml:space="preserve"> – долю участия, официальное наименование организации на английском языке, TIN (идентификационный номер налогоплательщика США), адрес регистрации, рег. номер, дата регистрации;</w:t>
            </w:r>
          </w:p>
          <w:p w:rsidR="004037FB" w:rsidRPr="00332ECE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163"/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____________________________________________________________________________________________</w:t>
            </w:r>
            <w:r w:rsidRPr="00332ECE">
              <w:rPr>
                <w:i/>
                <w:sz w:val="18"/>
                <w:szCs w:val="18"/>
              </w:rPr>
              <w:t xml:space="preserve"> 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163"/>
              <w:jc w:val="both"/>
              <w:rPr>
                <w:sz w:val="18"/>
                <w:szCs w:val="18"/>
              </w:rPr>
            </w:pPr>
            <w:r w:rsidRPr="00A97991">
              <w:rPr>
                <w:b/>
                <w:i/>
                <w:sz w:val="18"/>
                <w:szCs w:val="18"/>
                <w:u w:val="single"/>
              </w:rPr>
              <w:t>для физического лица</w:t>
            </w:r>
            <w:r w:rsidRPr="00332ECE">
              <w:rPr>
                <w:i/>
                <w:sz w:val="18"/>
                <w:szCs w:val="18"/>
                <w:u w:val="single"/>
              </w:rPr>
              <w:t xml:space="preserve"> </w:t>
            </w:r>
            <w:r w:rsidRPr="00332ECE">
              <w:rPr>
                <w:i/>
                <w:sz w:val="18"/>
                <w:szCs w:val="18"/>
              </w:rPr>
              <w:t xml:space="preserve">– долю участия, ФИО на английском языке в соответствии с документами, удостоверяющими личность, выданными официальными органами </w:t>
            </w:r>
            <w:proofErr w:type="gramStart"/>
            <w:r w:rsidRPr="00332ECE">
              <w:rPr>
                <w:i/>
                <w:sz w:val="18"/>
                <w:szCs w:val="18"/>
              </w:rPr>
              <w:t>США,  TIN</w:t>
            </w:r>
            <w:proofErr w:type="gramEnd"/>
            <w:r w:rsidRPr="00332ECE">
              <w:rPr>
                <w:i/>
                <w:sz w:val="18"/>
                <w:szCs w:val="18"/>
              </w:rPr>
              <w:t xml:space="preserve"> (идентификационный номер налогоплательщика США), адрес регистрации и  данные документа, удостоверяющего личность (номер, серия, кем, когда выдан), дата,</w:t>
            </w:r>
            <w:r>
              <w:rPr>
                <w:i/>
                <w:sz w:val="18"/>
                <w:szCs w:val="18"/>
              </w:rPr>
              <w:t xml:space="preserve"> место </w:t>
            </w:r>
            <w:r w:rsidRPr="00332ECE">
              <w:rPr>
                <w:i/>
                <w:sz w:val="18"/>
                <w:szCs w:val="18"/>
              </w:rPr>
              <w:t>рождения.</w:t>
            </w:r>
            <w:r w:rsidRPr="00332ECE">
              <w:rPr>
                <w:sz w:val="18"/>
                <w:szCs w:val="18"/>
              </w:rPr>
              <w:t xml:space="preserve"> 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163"/>
              <w:jc w:val="both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__________________________________________________________________________________________________</w:t>
            </w:r>
          </w:p>
          <w:p w:rsidR="004037FB" w:rsidRPr="009E2E00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 w:rsidRPr="00347970">
              <w:rPr>
                <w:b/>
                <w:bCs/>
                <w:sz w:val="18"/>
              </w:rPr>
              <w:sym w:font="Wingdings" w:char="F071"/>
            </w:r>
            <w:r w:rsidRPr="00347970">
              <w:rPr>
                <w:b/>
                <w:sz w:val="18"/>
                <w:szCs w:val="18"/>
              </w:rPr>
              <w:t xml:space="preserve"> нет</w:t>
            </w:r>
          </w:p>
        </w:tc>
      </w:tr>
    </w:tbl>
    <w:p w:rsidR="004037FB" w:rsidRPr="005A7930" w:rsidRDefault="004037FB" w:rsidP="004037FB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5A793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</w:t>
      </w:r>
      <w:r w:rsidRPr="005A7930">
        <w:rPr>
          <w:sz w:val="18"/>
          <w:szCs w:val="18"/>
        </w:rPr>
        <w:t xml:space="preserve"> </w:t>
      </w:r>
      <w:r w:rsidRPr="005A793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Достоверность представленных сведений подтверждаю.</w:t>
      </w:r>
    </w:p>
    <w:p w:rsidR="004037FB" w:rsidRPr="005A7930" w:rsidRDefault="004037FB" w:rsidP="004037F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7930">
        <w:rPr>
          <w:rFonts w:ascii="Times New Roman" w:eastAsia="Times New Roman" w:hAnsi="Times New Roman" w:cs="Times New Roman"/>
          <w:sz w:val="18"/>
          <w:szCs w:val="18"/>
          <w:lang w:eastAsia="ru-RU"/>
        </w:rPr>
        <w:t>Я понимаю, что я несу ответственность за предоставление ложных и заведомо недостоверных сведений об организации в соответствии с применимым законодательством.</w:t>
      </w:r>
      <w:r w:rsidR="007A11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A7930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изменения идентификационных сведений, предоставленных в рамках данной Формы, юридическое лицо предоставит обновленную информацию не позднее 30 дней с момента изменения сведений,</w:t>
      </w:r>
      <w:r w:rsidRPr="005A7930">
        <w:rPr>
          <w:rFonts w:ascii="Times New Roman" w:hAnsi="Times New Roman"/>
          <w:sz w:val="18"/>
          <w:szCs w:val="18"/>
        </w:rPr>
        <w:t xml:space="preserve"> а в случае получения запроса Банка - в течение срока, установленного в запросе. </w:t>
      </w:r>
      <w:r w:rsidRPr="005A7930">
        <w:rPr>
          <w:rFonts w:ascii="Times New Roman" w:eastAsia="Times New Roman" w:hAnsi="Times New Roman" w:cs="Times New Roman"/>
          <w:sz w:val="18"/>
          <w:szCs w:val="18"/>
          <w:lang w:eastAsia="ru-RU"/>
        </w:rPr>
        <w:t>Я понимаю, что в случае отказа от предоставления запрашиваемой Банком информации, Банк имеет право принять решение об отказе от совершения операций, осуществляемых в пользу или по поручению организации по договору, предусматривающему оказание финансовых услуг, и расторгнуть в одностороннем порядке договор, предусматривающий оказание финансовых услуг, в соответствии с действующим законодательством Российской Федерации.</w:t>
      </w:r>
      <w:r w:rsidR="007A11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Я подтверждаю, что получил согласие от контролирующих лиц (</w:t>
      </w:r>
      <w:proofErr w:type="spellStart"/>
      <w:r w:rsidR="007A117D">
        <w:rPr>
          <w:rFonts w:ascii="Times New Roman" w:eastAsia="Times New Roman" w:hAnsi="Times New Roman" w:cs="Times New Roman"/>
          <w:sz w:val="18"/>
          <w:szCs w:val="18"/>
          <w:lang w:eastAsia="ru-RU"/>
        </w:rPr>
        <w:t>бенефициарных</w:t>
      </w:r>
      <w:proofErr w:type="spellEnd"/>
      <w:r w:rsidR="007A11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владельцев) организации на предоставление Банку данных, необходимых для заполнения установленных Налоговой службой </w:t>
      </w:r>
      <w:proofErr w:type="gramStart"/>
      <w:r w:rsidR="007A117D">
        <w:rPr>
          <w:rFonts w:ascii="Times New Roman" w:eastAsia="Times New Roman" w:hAnsi="Times New Roman" w:cs="Times New Roman"/>
          <w:sz w:val="18"/>
          <w:szCs w:val="18"/>
          <w:lang w:eastAsia="ru-RU"/>
        </w:rPr>
        <w:t>США  и</w:t>
      </w:r>
      <w:proofErr w:type="gramEnd"/>
      <w:r w:rsidR="007A11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ФНС России форм отчетности.</w:t>
      </w:r>
    </w:p>
    <w:p w:rsidR="004037FB" w:rsidRDefault="004037FB" w:rsidP="004037F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037FB" w:rsidRPr="003C6916" w:rsidRDefault="004037FB" w:rsidP="004037FB">
      <w:pPr>
        <w:spacing w:before="120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Дата: «____» ______________ 20___г.</w:t>
      </w:r>
    </w:p>
    <w:p w:rsidR="004037FB" w:rsidRPr="003C6916" w:rsidRDefault="004037FB" w:rsidP="004037F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752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7"/>
        <w:gridCol w:w="2551"/>
        <w:gridCol w:w="3874"/>
      </w:tblGrid>
      <w:tr w:rsidR="004037FB" w:rsidRPr="003C6916" w:rsidTr="00195952">
        <w:trPr>
          <w:trHeight w:val="431"/>
          <w:tblCellSpacing w:w="20" w:type="dxa"/>
        </w:trPr>
        <w:tc>
          <w:tcPr>
            <w:tcW w:w="3267" w:type="dxa"/>
          </w:tcPr>
          <w:p w:rsidR="004037FB" w:rsidRPr="003C6916" w:rsidRDefault="004037FB" w:rsidP="0019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  <w:p w:rsidR="004037FB" w:rsidRPr="003C6916" w:rsidRDefault="004037FB" w:rsidP="0019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</w:tcPr>
          <w:p w:rsidR="004037FB" w:rsidRPr="003C6916" w:rsidRDefault="004037FB" w:rsidP="0019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vAlign w:val="bottom"/>
          </w:tcPr>
          <w:p w:rsidR="004037FB" w:rsidRPr="003C6916" w:rsidRDefault="004037FB" w:rsidP="0019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7FB" w:rsidRPr="003C6916" w:rsidTr="00195952">
        <w:trPr>
          <w:trHeight w:val="189"/>
          <w:tblCellSpacing w:w="20" w:type="dxa"/>
        </w:trPr>
        <w:tc>
          <w:tcPr>
            <w:tcW w:w="3267" w:type="dxa"/>
          </w:tcPr>
          <w:p w:rsidR="004037FB" w:rsidRPr="003C6916" w:rsidRDefault="004037FB" w:rsidP="0019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  <w:t>Должность</w:t>
            </w:r>
          </w:p>
          <w:p w:rsidR="004037FB" w:rsidRPr="003C6916" w:rsidRDefault="004037FB" w:rsidP="0019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511" w:type="dxa"/>
          </w:tcPr>
          <w:p w:rsidR="004037FB" w:rsidRPr="003C6916" w:rsidRDefault="004037FB" w:rsidP="0019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  <w:t>Подпись</w:t>
            </w:r>
          </w:p>
        </w:tc>
        <w:tc>
          <w:tcPr>
            <w:tcW w:w="3814" w:type="dxa"/>
          </w:tcPr>
          <w:p w:rsidR="004037FB" w:rsidRPr="003C6916" w:rsidRDefault="004037FB" w:rsidP="0019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  <w:t>Ф.И.О.</w:t>
            </w:r>
          </w:p>
        </w:tc>
      </w:tr>
    </w:tbl>
    <w:p w:rsidR="004037FB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F6E14" w:rsidRDefault="009F6E14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Приложение № 1 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к Форме </w:t>
      </w:r>
      <w:proofErr w:type="spellStart"/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самосертификации</w:t>
      </w:r>
      <w:proofErr w:type="spellEnd"/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 юридического лица 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(структуры без образования юридического лица) 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выявления иностранного</w:t>
      </w:r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 налогового резидента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037FB" w:rsidRPr="00A07994" w:rsidRDefault="004037FB" w:rsidP="004037FB">
      <w:pPr>
        <w:keepNext/>
        <w:keepLines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7994">
        <w:rPr>
          <w:rFonts w:ascii="Times New Roman" w:eastAsia="Times New Roman" w:hAnsi="Times New Roman" w:cs="Times New Roman"/>
          <w:b/>
          <w:sz w:val="20"/>
          <w:szCs w:val="20"/>
        </w:rPr>
        <w:t xml:space="preserve">Организация является финансовым институтом для целей </w:t>
      </w:r>
      <w:r w:rsidRPr="00A0799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FATCA</w:t>
      </w:r>
      <w:r w:rsidRPr="00A07994">
        <w:rPr>
          <w:rFonts w:ascii="Times New Roman" w:eastAsia="Times New Roman" w:hAnsi="Times New Roman" w:cs="Times New Roman"/>
          <w:b/>
          <w:sz w:val="20"/>
          <w:szCs w:val="20"/>
        </w:rPr>
        <w:t>, если она соответствует критериям, указанным ниже.</w:t>
      </w: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Организация, привлекающая во вклады денежные средства физических или юридических лиц в рамках обычной банковской или иной аналогичной деятельности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40" w:lineRule="auto"/>
        <w:ind w:left="25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Исключения: </w:t>
      </w: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40" w:lineRule="auto"/>
        <w:ind w:left="25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• принимает депозиты исключительно в качестве залога (например, некоторые лизинговые компании)</w:t>
      </w: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40" w:lineRule="auto"/>
        <w:ind w:left="25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• привлекает займы на осуществление основной нефинансовой деятельности (пример — ломбарды).</w:t>
      </w:r>
    </w:p>
    <w:p w:rsidR="004037FB" w:rsidRPr="00A07994" w:rsidRDefault="004037FB" w:rsidP="004037FB">
      <w:pPr>
        <w:keepNext/>
        <w:keepLines/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Депозитарий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(осуществляет учет и хранение финансовых активов третьих лиц в качестве существенной части своей деятельности, и общий доход организации, относящийся к учету и хранению финансовых активов третьих лиц и сопутствующим финансовым услугам, равен или превышает 20 процентов от общего дохода организации в течение меньшего из следующих периодов: </w:t>
      </w:r>
    </w:p>
    <w:p w:rsidR="004037FB" w:rsidRPr="00A07994" w:rsidRDefault="004037FB" w:rsidP="004037FB">
      <w:pPr>
        <w:keepNext/>
        <w:keepLines/>
        <w:numPr>
          <w:ilvl w:val="0"/>
          <w:numId w:val="3"/>
        </w:numPr>
        <w:tabs>
          <w:tab w:val="num" w:pos="972"/>
        </w:tabs>
        <w:spacing w:after="40" w:line="276" w:lineRule="auto"/>
        <w:ind w:left="97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трехлетнего периода, заканчивающегося 31 декабря (или в последний день отчетного периода, не совпадающего с календарным годом), предшествующего году, в котором осуществляется расчет; или </w:t>
      </w:r>
    </w:p>
    <w:p w:rsidR="004037FB" w:rsidRPr="00A07994" w:rsidRDefault="004037FB" w:rsidP="004037FB">
      <w:pPr>
        <w:keepNext/>
        <w:keepLines/>
        <w:numPr>
          <w:ilvl w:val="0"/>
          <w:numId w:val="3"/>
        </w:numPr>
        <w:tabs>
          <w:tab w:val="num" w:pos="972"/>
        </w:tabs>
        <w:spacing w:after="40" w:line="276" w:lineRule="auto"/>
        <w:ind w:left="97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периода существования организации)</w:t>
      </w:r>
      <w:r w:rsidRPr="00A0799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;</w:t>
      </w: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Исключения: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реестродержатели.</w:t>
      </w:r>
    </w:p>
    <w:p w:rsidR="004037FB" w:rsidRPr="00A07994" w:rsidRDefault="004037FB" w:rsidP="004037FB">
      <w:pPr>
        <w:keepNext/>
        <w:keepLines/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Инвестиционная организация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, т.е. организация, которая:</w:t>
      </w:r>
    </w:p>
    <w:p w:rsidR="004037FB" w:rsidRPr="00A07994" w:rsidRDefault="004037FB" w:rsidP="004037FB">
      <w:pPr>
        <w:keepNext/>
        <w:keepLines/>
        <w:numPr>
          <w:ilvl w:val="0"/>
          <w:numId w:val="4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качестве основного вида деятельности осуществляет один или более из следующих видов деятельности от имени и по поручению клиентов: </w:t>
      </w:r>
    </w:p>
    <w:p w:rsidR="004037FB" w:rsidRPr="00A07994" w:rsidRDefault="004037FB" w:rsidP="004037FB">
      <w:pPr>
        <w:keepNext/>
        <w:keepLines/>
        <w:numPr>
          <w:ilvl w:val="0"/>
          <w:numId w:val="7"/>
        </w:numPr>
        <w:spacing w:after="4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торговля инструментами денежного рынка (чеки, векселя, депозитные сертификаты, производные финансовые инструменты и т.д.), иностранной валютой, валютными, процентными и индексируемыми инструментами, обращающимися ценными бумагами или фьючерсами на товары;</w:t>
      </w:r>
    </w:p>
    <w:p w:rsidR="004037FB" w:rsidRPr="00A07994" w:rsidRDefault="004037FB" w:rsidP="004037FB">
      <w:pPr>
        <w:keepNext/>
        <w:keepLines/>
        <w:numPr>
          <w:ilvl w:val="0"/>
          <w:numId w:val="7"/>
        </w:numPr>
        <w:spacing w:after="4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доверительное управление имуществом третьих лиц (управляющие компании);</w:t>
      </w:r>
    </w:p>
    <w:p w:rsidR="004037FB" w:rsidRPr="00A07994" w:rsidRDefault="004037FB" w:rsidP="004037FB">
      <w:pPr>
        <w:keepNext/>
        <w:keepLines/>
        <w:numPr>
          <w:ilvl w:val="0"/>
          <w:numId w:val="7"/>
        </w:numPr>
        <w:spacing w:after="4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иное инвестирование, администрирование или управление фондами, денежными средствами или финансовыми активами от имени других лиц.</w:t>
      </w:r>
    </w:p>
    <w:p w:rsidR="004037FB" w:rsidRPr="00A07994" w:rsidRDefault="004037FB" w:rsidP="004037FB">
      <w:pPr>
        <w:keepNext/>
        <w:keepLines/>
        <w:numPr>
          <w:ilvl w:val="0"/>
          <w:numId w:val="4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Основную часть валового дохода получает от инвестирования, реинвестирования или торговли финансовыми активами и находится под управлением организации, являющейся финансовым институтом, которая прямо или через третьих лиц осуществляет один из трех вышеуказанных видов деятельности («а»-«в») от имени управляемой организации; </w:t>
      </w:r>
    </w:p>
    <w:p w:rsidR="004037FB" w:rsidRPr="00A07994" w:rsidRDefault="004037FB" w:rsidP="004037FB">
      <w:pPr>
        <w:keepNext/>
        <w:keepLines/>
        <w:numPr>
          <w:ilvl w:val="0"/>
          <w:numId w:val="4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Является (либо заявляет, что является) коллективным инвестиционным фондом, паевым инвестиционным фондом, биржевым фондом, фондом прямых инвестиций, хедж-фондом, венчурным фондом или иным аналогичным инвестиционным фондом, учрежденным для реализации стратегии инвестирования, реинвестирования либо торговли финансовыми активами.</w:t>
      </w:r>
    </w:p>
    <w:p w:rsidR="004037FB" w:rsidRPr="00A07994" w:rsidRDefault="004037FB" w:rsidP="004037FB">
      <w:pPr>
        <w:keepNext/>
        <w:keepLines/>
        <w:spacing w:after="80" w:line="240" w:lineRule="auto"/>
        <w:ind w:left="43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этом считается, что организация осуществляет основной вид деятельности, если валовый доход от этой деятельности равен или превышает 50 процентов всего валового дохода организации в течение меньшего из следующих периодов: </w:t>
      </w:r>
    </w:p>
    <w:p w:rsidR="004037FB" w:rsidRPr="00A07994" w:rsidRDefault="004037FB" w:rsidP="004037FB">
      <w:pPr>
        <w:keepNext/>
        <w:keepLines/>
        <w:numPr>
          <w:ilvl w:val="0"/>
          <w:numId w:val="6"/>
        </w:numPr>
        <w:tabs>
          <w:tab w:val="num" w:pos="972"/>
        </w:tabs>
        <w:spacing w:after="40" w:line="276" w:lineRule="auto"/>
        <w:contextualSpacing/>
        <w:jc w:val="both"/>
        <w:rPr>
          <w:rFonts w:ascii="Times New Roman" w:eastAsia="@Meiryo UI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@Meiryo UI" w:hAnsi="Times New Roman" w:cs="Times New Roman"/>
          <w:sz w:val="18"/>
          <w:szCs w:val="18"/>
          <w:lang w:eastAsia="ru-RU"/>
        </w:rPr>
        <w:t>трехлетнего периода, заканчивающегося 31 декабря (или в последний день отчетного периода, не совпадающего с календарным годом), предшествующего году, в котором осуществляется расчет;</w:t>
      </w:r>
    </w:p>
    <w:p w:rsidR="004037FB" w:rsidRPr="00A07994" w:rsidRDefault="004037FB" w:rsidP="004037FB">
      <w:pPr>
        <w:keepNext/>
        <w:keepLines/>
        <w:numPr>
          <w:ilvl w:val="0"/>
          <w:numId w:val="6"/>
        </w:numPr>
        <w:tabs>
          <w:tab w:val="num" w:pos="972"/>
        </w:tabs>
        <w:spacing w:after="4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или периода существования организации; </w:t>
      </w: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76" w:lineRule="auto"/>
        <w:ind w:left="61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Исключения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: фонды, которые инвестируют непосредственно в объекты недвижимости.</w:t>
      </w:r>
    </w:p>
    <w:p w:rsidR="004037FB" w:rsidRPr="00A07994" w:rsidRDefault="004037FB" w:rsidP="004037FB">
      <w:pPr>
        <w:keepNext/>
        <w:keepLines/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Определенная страховая организация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страховая организация, осуществляющая денежные выплаты в отношении договора накопительного страхования жизни на случай смерти, дожития до определенного возраста или срока либо наступления иного события или договора страхования жизни с условием периодических страховых выплат (ренты, аннуитетов).</w:t>
      </w:r>
    </w:p>
    <w:p w:rsidR="004037FB" w:rsidRPr="00A07994" w:rsidRDefault="004037FB" w:rsidP="004037FB">
      <w:pPr>
        <w:keepNext/>
        <w:keepLines/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Холдинговая компания или казначейский центр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которые: </w:t>
      </w:r>
    </w:p>
    <w:p w:rsidR="004037FB" w:rsidRPr="00A07994" w:rsidRDefault="004037FB" w:rsidP="004037FB">
      <w:pPr>
        <w:keepNext/>
        <w:keepLines/>
        <w:numPr>
          <w:ilvl w:val="0"/>
          <w:numId w:val="5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входят в расширенную группу аффилированных лиц, включающую финансовый институт, имеющий право   принимать денежные средства от клиентов, депозитарий, определенную страховую компанию или инвестиционную компанию;</w:t>
      </w:r>
    </w:p>
    <w:p w:rsidR="004037FB" w:rsidRPr="00A07994" w:rsidRDefault="004037FB" w:rsidP="004037FB">
      <w:pPr>
        <w:keepNext/>
        <w:keepLines/>
        <w:numPr>
          <w:ilvl w:val="0"/>
          <w:numId w:val="5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или учреждаются или используются коллективным инвестиционным фондом, паевым инвестиционным фондом, биржевым фондом, фондом прямых инвестиций, хедж-фондом, венчурным фондом или иным аналогичным инвестиционным фондом, учрежденным для реализации стратегии инвестирования, реинвестирования либо торговли финансовыми активами. </w:t>
      </w:r>
    </w:p>
    <w:p w:rsidR="004037FB" w:rsidRPr="00A07994" w:rsidRDefault="004037FB" w:rsidP="004037FB">
      <w:pPr>
        <w:keepNext/>
        <w:keepLines/>
        <w:spacing w:after="40" w:line="240" w:lineRule="auto"/>
        <w:ind w:left="31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Исключения: </w:t>
      </w:r>
    </w:p>
    <w:p w:rsidR="004037FB" w:rsidRPr="00A07994" w:rsidRDefault="004037FB" w:rsidP="004037FB">
      <w:pPr>
        <w:keepNext/>
        <w:keepLine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организации, зарегистрированные в странах, заключивших межправительственное соглашение с США по FATCA по модели 1. Уполномоченные государственные органы таких стран, как правило, исключают холдинговые компании и казначейские компании из категории финансового института.</w:t>
      </w:r>
    </w:p>
    <w:p w:rsidR="004037FB" w:rsidRPr="00A07994" w:rsidRDefault="004037FB" w:rsidP="004037FB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037FB" w:rsidRPr="00A07994" w:rsidRDefault="004037FB" w:rsidP="004037FB">
      <w:pP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br w:type="page"/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Приложение № </w:t>
      </w:r>
      <w:r w:rsidRPr="00B76B3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Pr="00A0799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к Форме </w:t>
      </w:r>
      <w:proofErr w:type="spellStart"/>
      <w:r w:rsidRPr="00A079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самосертификации</w:t>
      </w:r>
      <w:proofErr w:type="spellEnd"/>
      <w:r w:rsidRPr="00A079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юридического лица 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(структуры без образования юридического лица) 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 целях </w:t>
      </w:r>
      <w:r w:rsidRPr="00B76B3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выявления иностранного</w:t>
      </w:r>
      <w:r w:rsidRPr="00A079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налогового резидента</w:t>
      </w:r>
    </w:p>
    <w:p w:rsidR="004037FB" w:rsidRPr="00B76B3D" w:rsidRDefault="004037FB" w:rsidP="004037FB">
      <w:pPr>
        <w:rPr>
          <w:rFonts w:ascii="Times New Roman" w:hAnsi="Times New Roman" w:cs="Times New Roman"/>
          <w:sz w:val="18"/>
          <w:szCs w:val="18"/>
        </w:rPr>
      </w:pPr>
    </w:p>
    <w:p w:rsidR="004037FB" w:rsidRDefault="004037FB" w:rsidP="004037FB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Критерии отнесения клиентов Банка к категории налогоплательщиков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США</w:t>
      </w:r>
    </w:p>
    <w:p w:rsidR="004037FB" w:rsidRPr="00B76B3D" w:rsidRDefault="004037FB" w:rsidP="004037F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Критерии отнесения </w:t>
      </w:r>
      <w:r w:rsidRPr="00B76B3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клиентов–физических лиц/индивидуальных предпринимателей, физических лиц, занимающихся в установленном законодательством Российской Федерации порядке частной практикой, 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категории клиентов-иностранных налогоплательщиков для целей выявления Налогоплательщиков США:</w:t>
      </w:r>
    </w:p>
    <w:p w:rsidR="004037FB" w:rsidRPr="00B76B3D" w:rsidRDefault="004037FB" w:rsidP="004037FB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гражданство США (наличие паспорта гражданина США);</w:t>
      </w:r>
    </w:p>
    <w:p w:rsidR="004037FB" w:rsidRPr="00B76B3D" w:rsidRDefault="004037FB" w:rsidP="004037FB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вид на жительство в США (наличие «</w:t>
      </w:r>
      <w:proofErr w:type="spellStart"/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GreenCard</w:t>
      </w:r>
      <w:proofErr w:type="spellEnd"/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»);</w:t>
      </w:r>
    </w:p>
    <w:p w:rsidR="004037FB" w:rsidRPr="00B76B3D" w:rsidRDefault="004037FB" w:rsidP="004037FB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соответствие критерию «долгосрочного пребывания в США»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footnoteReference w:id="6"/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т.е. Клиент находился на территории данного государства не менее срока, установленного законодательством США для признания Налогоплательщиком США.</w:t>
      </w:r>
    </w:p>
    <w:p w:rsidR="004037FB" w:rsidRPr="00B76B3D" w:rsidRDefault="004037FB" w:rsidP="004037F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37FB" w:rsidRPr="00B76B3D" w:rsidRDefault="004037FB" w:rsidP="004037FB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Налогоплательщиками США не признаются учителя, студенты и стажеры, временно присутствовавшие на территории США на основании виз типа «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F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 «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J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 «М» или «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Q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».</w:t>
      </w:r>
    </w:p>
    <w:p w:rsidR="004037FB" w:rsidRPr="00B76B3D" w:rsidRDefault="004037FB" w:rsidP="004037F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Физическое лицо не может быть отнесено Банком к категории Клиента–налогоплательщика США в том случае, если физическое лицо (индивидуальный предприниматель) является гражданином Российской Федерации и не имеет одновременно с гражданством Российской Федерации второго гражданства в иностранном государстве (за исключением гражданства государства-члена Таможенного союза), вида на жительство в иностранном государстве (разрешения на постоянное пребывание в иностранном государстве) или не проживает постоянно (долгосрочно пребывает) в США.</w:t>
      </w:r>
    </w:p>
    <w:p w:rsidR="004037FB" w:rsidRPr="00B76B3D" w:rsidRDefault="004037FB" w:rsidP="00403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37FB" w:rsidRPr="00B76B3D" w:rsidRDefault="004037FB" w:rsidP="004037F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2. Критерии отнесения </w:t>
      </w:r>
      <w:r w:rsidRPr="00B76B3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клиентов-юридических лиц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иностранных организаций без образования юридического лица </w:t>
      </w:r>
      <w:r w:rsidRPr="00B76B3D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к категории иностранных налогоплательщиков для целей выявления налогоплательщиков США:</w:t>
      </w:r>
    </w:p>
    <w:p w:rsidR="004037FB" w:rsidRPr="00B76B3D" w:rsidRDefault="004037FB" w:rsidP="004037FB">
      <w:pPr>
        <w:numPr>
          <w:ilvl w:val="0"/>
          <w:numId w:val="12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страна регистрации/учреждения или налогового </w:t>
      </w:r>
      <w:proofErr w:type="spellStart"/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резидентства</w:t>
      </w:r>
      <w:proofErr w:type="spellEnd"/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США и при этом клиент не является </w:t>
      </w:r>
      <w:r w:rsidRPr="00B76B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исключенным для целей </w:t>
      </w:r>
      <w:r w:rsidRPr="00B76B3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FATCA</w:t>
      </w:r>
      <w:r>
        <w:rPr>
          <w:rStyle w:val="a4"/>
          <w:rFonts w:ascii="Times New Roman" w:eastAsia="Times New Roman" w:hAnsi="Times New Roman"/>
          <w:sz w:val="18"/>
          <w:szCs w:val="18"/>
          <w:lang w:eastAsia="ru-RU"/>
        </w:rPr>
        <w:footnoteReference w:id="7"/>
      </w:r>
      <w:r w:rsidRPr="00B76B3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4037FB" w:rsidRPr="00B76B3D" w:rsidRDefault="004037FB" w:rsidP="004037FB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страна регистрации/учреждения другое государство и при этом клиент является пассивной нефинансовой организацией и имеет следующих существенных собственников (лиц прямо или косвенно, через третьих </w:t>
      </w:r>
      <w:proofErr w:type="gramStart"/>
      <w:r w:rsidRPr="00B76B3D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</w:t>
      </w:r>
      <w:proofErr w:type="gramEnd"/>
      <w:r w:rsidRPr="00B76B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владеющих более 10% уставного (складочного) капитала или уставного фонда, имущества организации):</w:t>
      </w:r>
    </w:p>
    <w:p w:rsidR="004037FB" w:rsidRPr="00B76B3D" w:rsidRDefault="004037FB" w:rsidP="004037FB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физических лиц, которые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являются налоговыми резидентами США (в соответствии с критериями, предусмотренными в п. 1.);</w:t>
      </w:r>
    </w:p>
    <w:p w:rsidR="004037FB" w:rsidRDefault="004037FB" w:rsidP="004037F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35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юридических лиц, зарегистрированных/учрежденных на территории США и при этом</w:t>
      </w:r>
      <w:r w:rsidRPr="00EA3583">
        <w:rPr>
          <w:rFonts w:ascii="Times New Roman CYR" w:hAnsi="Times New Roman CYR" w:cs="Times New Roman CYR"/>
          <w:color w:val="000000"/>
        </w:rPr>
        <w:t xml:space="preserve"> </w:t>
      </w:r>
      <w:r w:rsidRPr="00EA35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 относится к лицам, исключенным из состава специально ука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занных налоговых резидентов США.</w:t>
      </w:r>
    </w:p>
    <w:p w:rsidR="004037FB" w:rsidRPr="00B76B3D" w:rsidRDefault="004037FB" w:rsidP="004037FB">
      <w:pPr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37FB" w:rsidRDefault="004037FB" w:rsidP="004037FB">
      <w:pPr>
        <w:spacing w:after="12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037FB" w:rsidRPr="00B76B3D" w:rsidRDefault="004037FB" w:rsidP="004037FB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Юридическое лицо (за исключением организаций финансового рынка) не может быть отнесено к категории иностранных налогоплательщиков, если более 90 процентов акций (долей участия) в его уставном капитале прямо или косвенно контролируются Российской Федерацией и (или)гражданами Российской Федерации (в том числе имеющими одновременно с гражданством Российской Федерации гражданство государства-члена Таможенного союза), за исключением физических лиц, имеющих наряду с гражданством Российской Федерации гражданство иного государства (за исключением гражданства государства- члена Таможенного союза) или имеющих вид на жительство в иностранном государстве или проживающих постоянно (долгосрочно пребывающих) в иностранном государстве.</w:t>
      </w:r>
    </w:p>
    <w:p w:rsidR="004037FB" w:rsidRPr="00B76B3D" w:rsidRDefault="004037FB" w:rsidP="004037FB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D734F" w:rsidRDefault="002D734F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sectPr w:rsidR="001C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45" w:rsidRDefault="005A3045" w:rsidP="004037FB">
      <w:pPr>
        <w:spacing w:after="0" w:line="240" w:lineRule="auto"/>
      </w:pPr>
      <w:r>
        <w:separator/>
      </w:r>
    </w:p>
  </w:endnote>
  <w:endnote w:type="continuationSeparator" w:id="0">
    <w:p w:rsidR="005A3045" w:rsidRDefault="005A3045" w:rsidP="0040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Meiryo UI">
    <w:charset w:val="80"/>
    <w:family w:val="swiss"/>
    <w:pitch w:val="variable"/>
    <w:sig w:usb0="E10102FF" w:usb1="EAC7FFFF" w:usb2="00010012" w:usb3="00000000" w:csb0="0002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45" w:rsidRDefault="005A3045" w:rsidP="004037FB">
      <w:pPr>
        <w:spacing w:after="0" w:line="240" w:lineRule="auto"/>
      </w:pPr>
      <w:r>
        <w:separator/>
      </w:r>
    </w:p>
  </w:footnote>
  <w:footnote w:type="continuationSeparator" w:id="0">
    <w:p w:rsidR="005A3045" w:rsidRDefault="005A3045" w:rsidP="004037FB">
      <w:pPr>
        <w:spacing w:after="0" w:line="240" w:lineRule="auto"/>
      </w:pPr>
      <w:r>
        <w:continuationSeparator/>
      </w:r>
    </w:p>
  </w:footnote>
  <w:footnote w:id="1">
    <w:p w:rsidR="004037FB" w:rsidRPr="007F63A8" w:rsidRDefault="004037FB" w:rsidP="004037FB">
      <w:pPr>
        <w:pStyle w:val="a5"/>
        <w:ind w:left="-567" w:right="-426"/>
        <w:jc w:val="both"/>
        <w:rPr>
          <w:sz w:val="14"/>
          <w:szCs w:val="14"/>
        </w:rPr>
      </w:pPr>
      <w:r w:rsidRPr="0064238B">
        <w:rPr>
          <w:rStyle w:val="a4"/>
          <w:b/>
        </w:rPr>
        <w:footnoteRef/>
      </w:r>
      <w:r w:rsidRPr="0064238B">
        <w:rPr>
          <w:rFonts w:ascii="Times New Roman" w:hAnsi="Times New Roman"/>
          <w:sz w:val="16"/>
          <w:szCs w:val="16"/>
        </w:rPr>
        <w:t xml:space="preserve"> </w:t>
      </w:r>
      <w:r w:rsidRPr="007F63A8">
        <w:rPr>
          <w:rFonts w:ascii="Times New Roman" w:hAnsi="Times New Roman"/>
          <w:sz w:val="14"/>
          <w:szCs w:val="14"/>
        </w:rPr>
        <w:t>Пенсионный фонд Российской Федерации, Фонд обязательного медицинского страхования, Фонд социального страхования Российской Федерации; Международная финансовая корпорация; Международный банк реконструкции и развития; Евразийский банк развития; Международная ассоциация развития; Европейский банк реконструкции и развития; Межгосударственный банк; Международный инвестиционный банк; Международный банк экономического сотрудничества; Многостороннее агентство по гарантиям инвестиций; Черноморский банк торговли и развития; Европейский инвестиционный банк; Северный инвестиционный банк; Международный валютный фонд.</w:t>
      </w:r>
    </w:p>
  </w:footnote>
  <w:footnote w:id="2">
    <w:p w:rsidR="004037FB" w:rsidRPr="007F63A8" w:rsidRDefault="004037FB" w:rsidP="004037FB">
      <w:pPr>
        <w:pStyle w:val="a7"/>
        <w:suppressAutoHyphens/>
        <w:autoSpaceDE w:val="0"/>
        <w:autoSpaceDN w:val="0"/>
        <w:adjustRightInd w:val="0"/>
        <w:spacing w:before="60"/>
        <w:ind w:left="-567" w:right="-426"/>
        <w:jc w:val="both"/>
        <w:rPr>
          <w:sz w:val="14"/>
          <w:szCs w:val="14"/>
        </w:rPr>
      </w:pPr>
      <w:r w:rsidRPr="007F63A8">
        <w:rPr>
          <w:rStyle w:val="a4"/>
          <w:b/>
          <w:sz w:val="14"/>
          <w:szCs w:val="14"/>
        </w:rPr>
        <w:footnoteRef/>
      </w:r>
      <w:r w:rsidRPr="007F63A8">
        <w:rPr>
          <w:sz w:val="14"/>
          <w:szCs w:val="14"/>
        </w:rPr>
        <w:t xml:space="preserve"> </w:t>
      </w:r>
      <w:proofErr w:type="gramStart"/>
      <w:r w:rsidRPr="007F63A8">
        <w:rPr>
          <w:b/>
          <w:bCs/>
          <w:sz w:val="14"/>
          <w:szCs w:val="14"/>
        </w:rPr>
        <w:t>Организация  финансового</w:t>
      </w:r>
      <w:proofErr w:type="gramEnd"/>
      <w:r w:rsidRPr="007F63A8">
        <w:rPr>
          <w:b/>
          <w:bCs/>
          <w:sz w:val="14"/>
          <w:szCs w:val="14"/>
        </w:rPr>
        <w:t xml:space="preserve"> рынка (ОФР)  в соответствии с Главой 20.1. Налогового кодекса: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 xml:space="preserve">страховщик, осуществляющий деятельность по добровольному страхованию жизни; профессиональный участник рынка ценных бумаг, осуществляющий брокерскую деятельность, и (или) деятельность </w:t>
      </w:r>
      <w:proofErr w:type="gramStart"/>
      <w:r w:rsidRPr="007F63A8">
        <w:rPr>
          <w:rFonts w:eastAsiaTheme="minorHAnsi"/>
          <w:sz w:val="14"/>
          <w:szCs w:val="14"/>
          <w:lang w:eastAsia="en-US"/>
        </w:rPr>
        <w:t>по  управлению</w:t>
      </w:r>
      <w:proofErr w:type="gramEnd"/>
      <w:r w:rsidRPr="007F63A8">
        <w:rPr>
          <w:rFonts w:eastAsiaTheme="minorHAnsi"/>
          <w:sz w:val="14"/>
          <w:szCs w:val="14"/>
          <w:lang w:eastAsia="en-US"/>
        </w:rPr>
        <w:t xml:space="preserve"> ценными бумагами, и (или) депозитарную деятельность;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>управляющий по договору доверительного управления имуществом;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>негосударственный пенсионный фонд или акционерный инвестиционный фонд;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 xml:space="preserve">управляющая компания инвестиционного фонда, паевого инвестиционного фонда и негосударственного пенсионного фонда; 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>центральный контрагент;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 xml:space="preserve">управляющий товарищ инвестиционного товарищества; 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>иная организация или структура без образования юридического лица, которая в рамках своей деятельности принимает от клиентов денежные средства или иные финансовые активы для хранения, управления, инвестирования и (или) осуществления иных сделок в интересах клиента либо прямо или косвенно за счет клиента.</w:t>
      </w:r>
    </w:p>
    <w:p w:rsidR="004037FB" w:rsidRPr="007F63A8" w:rsidRDefault="004037FB" w:rsidP="004037FB">
      <w:pPr>
        <w:pStyle w:val="a7"/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</w:p>
    <w:p w:rsidR="004037FB" w:rsidRPr="007F63A8" w:rsidRDefault="004037FB" w:rsidP="004037FB">
      <w:pPr>
        <w:pStyle w:val="a5"/>
        <w:ind w:left="-567"/>
        <w:rPr>
          <w:sz w:val="14"/>
          <w:szCs w:val="14"/>
        </w:rPr>
      </w:pPr>
    </w:p>
  </w:footnote>
  <w:footnote w:id="3">
    <w:p w:rsidR="004037FB" w:rsidRPr="005A7930" w:rsidRDefault="004037FB" w:rsidP="004037FB">
      <w:pPr>
        <w:pStyle w:val="a5"/>
        <w:jc w:val="both"/>
        <w:rPr>
          <w:rFonts w:ascii="Times New Roman" w:hAnsi="Times New Roman"/>
          <w:sz w:val="14"/>
          <w:szCs w:val="14"/>
        </w:rPr>
      </w:pPr>
      <w:r w:rsidRPr="005A7930">
        <w:rPr>
          <w:rStyle w:val="a4"/>
          <w:rFonts w:ascii="Times New Roman" w:hAnsi="Times New Roman"/>
          <w:sz w:val="14"/>
          <w:szCs w:val="14"/>
        </w:rPr>
        <w:footnoteRef/>
      </w:r>
      <w:r w:rsidRPr="005A7930">
        <w:rPr>
          <w:rFonts w:ascii="Times New Roman" w:hAnsi="Times New Roman"/>
          <w:sz w:val="14"/>
          <w:szCs w:val="14"/>
        </w:rPr>
        <w:t xml:space="preserve"> Здесь и далее «ФИ» – финансовый институт.</w:t>
      </w:r>
    </w:p>
  </w:footnote>
  <w:footnote w:id="4">
    <w:p w:rsidR="004037FB" w:rsidRDefault="004037FB" w:rsidP="004037FB">
      <w:pPr>
        <w:pStyle w:val="a5"/>
        <w:jc w:val="both"/>
      </w:pPr>
      <w:r w:rsidRPr="005A7930">
        <w:rPr>
          <w:rStyle w:val="a4"/>
          <w:rFonts w:ascii="Times New Roman" w:hAnsi="Times New Roman"/>
          <w:sz w:val="14"/>
          <w:szCs w:val="14"/>
        </w:rPr>
        <w:footnoteRef/>
      </w:r>
      <w:r w:rsidRPr="005A7930">
        <w:rPr>
          <w:rFonts w:ascii="Times New Roman" w:hAnsi="Times New Roman"/>
          <w:sz w:val="14"/>
          <w:szCs w:val="14"/>
        </w:rPr>
        <w:t xml:space="preserve"> Здесь и далее «МС» – межправительственное соглашение по обмену информацией в рамках FATCA; М1 – модель 1; М2 – модель 2.</w:t>
      </w:r>
    </w:p>
  </w:footnote>
  <w:footnote w:id="5"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Style w:val="a4"/>
          <w:rFonts w:ascii="Times New Roman" w:hAnsi="Times New Roman"/>
          <w:sz w:val="14"/>
          <w:szCs w:val="14"/>
        </w:rPr>
        <w:footnoteRef/>
      </w:r>
      <w:r w:rsidRPr="005A7930">
        <w:rPr>
          <w:rFonts w:ascii="Times New Roman" w:hAnsi="Times New Roman"/>
          <w:sz w:val="14"/>
          <w:szCs w:val="14"/>
        </w:rPr>
        <w:t xml:space="preserve"> Пассивный доход –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>- дивиденды; проценты; рента и роялти (за исключением ренты и роялти, полученной в ходе активной операционной деятельности);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>- аннуитеты;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 xml:space="preserve">- доходы, полученные от пула страховых договоров, при условии, что полученные суммы </w:t>
      </w:r>
      <w:proofErr w:type="gramStart"/>
      <w:r w:rsidRPr="005A7930">
        <w:rPr>
          <w:rFonts w:ascii="Times New Roman" w:hAnsi="Times New Roman"/>
          <w:sz w:val="14"/>
          <w:szCs w:val="14"/>
        </w:rPr>
        <w:t>зависят  целиком</w:t>
      </w:r>
      <w:proofErr w:type="gramEnd"/>
      <w:r w:rsidRPr="005A7930">
        <w:rPr>
          <w:rFonts w:ascii="Times New Roman" w:hAnsi="Times New Roman"/>
          <w:sz w:val="14"/>
          <w:szCs w:val="14"/>
        </w:rPr>
        <w:t xml:space="preserve"> или в части от дохода пула;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>- прибыль от продажи или обмена имущества, приносящего один из видов указанных доходов;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>- прибыль от сделок с биржевыми товарами (включая фьючерсы, форварды и аналогичные сделки), за исключением сделок, которые являются хеджируемыми, при условии, что сделки с такими товарами являются основной деятельностью организации;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>- прибыль от операций с иностранной валютой (положительные и отрицательные курсовые разницы);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 xml:space="preserve">- контракты, стоимость которых привязана к базовому активу (номиналу), например, </w:t>
      </w:r>
      <w:proofErr w:type="spellStart"/>
      <w:r w:rsidRPr="005A7930">
        <w:rPr>
          <w:rFonts w:ascii="Times New Roman" w:hAnsi="Times New Roman"/>
          <w:sz w:val="14"/>
          <w:szCs w:val="14"/>
        </w:rPr>
        <w:t>деривативы</w:t>
      </w:r>
      <w:proofErr w:type="spellEnd"/>
      <w:r w:rsidRPr="005A7930">
        <w:rPr>
          <w:rFonts w:ascii="Times New Roman" w:hAnsi="Times New Roman"/>
          <w:sz w:val="14"/>
          <w:szCs w:val="14"/>
        </w:rPr>
        <w:t xml:space="preserve"> (валютный СВОП, процентный СВОП, опционы и др.);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>- выкупная сумма по договору страхования или сумма займа, обеспеченная договором страхования;</w:t>
      </w:r>
    </w:p>
    <w:p w:rsidR="004037FB" w:rsidRDefault="004037FB" w:rsidP="004037FB">
      <w:pPr>
        <w:pStyle w:val="a5"/>
        <w:ind w:left="-709"/>
      </w:pPr>
      <w:r w:rsidRPr="005A7930">
        <w:rPr>
          <w:rFonts w:ascii="Times New Roman" w:hAnsi="Times New Roman"/>
          <w:sz w:val="14"/>
          <w:szCs w:val="14"/>
        </w:rPr>
        <w:t>- суммы, полученные страховой компанией, за счет резервов на осуществление страховой деятельности и аннуитетов.</w:t>
      </w:r>
    </w:p>
  </w:footnote>
  <w:footnote w:id="6">
    <w:p w:rsidR="004037FB" w:rsidRPr="00F342F5" w:rsidRDefault="004037FB" w:rsidP="004037FB">
      <w:pPr>
        <w:spacing w:after="0"/>
        <w:ind w:left="-709"/>
        <w:jc w:val="both"/>
        <w:rPr>
          <w:rFonts w:ascii="Times New Roman" w:hAnsi="Times New Roman"/>
          <w:sz w:val="16"/>
          <w:szCs w:val="16"/>
        </w:rPr>
      </w:pPr>
      <w:r>
        <w:rPr>
          <w:rStyle w:val="a4"/>
        </w:rPr>
        <w:footnoteRef/>
      </w:r>
      <w:r w:rsidRPr="00F342F5">
        <w:rPr>
          <w:rFonts w:ascii="Times New Roman" w:hAnsi="Times New Roman"/>
          <w:sz w:val="16"/>
          <w:szCs w:val="16"/>
        </w:rPr>
        <w:t>Физическое лицо пребывало в США более 31 дня в течение текущего календарного года и не менее 183 дней в течение трех лет, включая текущий год и два непосредственно предшествующих года. При этом сумма дней, в течение которых лицо присутствовало на территории США в текущем году, а также в двух предшествующих годах, умножается на установленный коэффициент:</w:t>
      </w:r>
    </w:p>
    <w:p w:rsidR="004037FB" w:rsidRPr="00F342F5" w:rsidRDefault="004037FB" w:rsidP="004037FB">
      <w:pPr>
        <w:numPr>
          <w:ilvl w:val="0"/>
          <w:numId w:val="9"/>
        </w:numPr>
        <w:spacing w:after="0"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  <w:r w:rsidRPr="00F342F5">
        <w:rPr>
          <w:rFonts w:ascii="Times New Roman" w:hAnsi="Times New Roman"/>
          <w:sz w:val="16"/>
          <w:szCs w:val="16"/>
        </w:rPr>
        <w:t>коэффициент для текущего года равен 1 (т.е. учитываются все дни, проведенные в США в текущем году);</w:t>
      </w:r>
    </w:p>
    <w:p w:rsidR="004037FB" w:rsidRPr="00F342F5" w:rsidRDefault="004037FB" w:rsidP="004037FB">
      <w:pPr>
        <w:numPr>
          <w:ilvl w:val="0"/>
          <w:numId w:val="8"/>
        </w:numPr>
        <w:spacing w:after="0"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  <w:r w:rsidRPr="00F342F5">
        <w:rPr>
          <w:rFonts w:ascii="Times New Roman" w:hAnsi="Times New Roman"/>
          <w:sz w:val="16"/>
          <w:szCs w:val="16"/>
        </w:rPr>
        <w:t>коэффициент предшествующего года равен 1/3;</w:t>
      </w:r>
    </w:p>
    <w:p w:rsidR="004037FB" w:rsidRPr="00F342F5" w:rsidRDefault="004037FB" w:rsidP="004037FB">
      <w:pPr>
        <w:numPr>
          <w:ilvl w:val="0"/>
          <w:numId w:val="8"/>
        </w:numPr>
        <w:spacing w:after="0"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  <w:r w:rsidRPr="00F342F5">
        <w:rPr>
          <w:rFonts w:ascii="Times New Roman" w:hAnsi="Times New Roman"/>
          <w:sz w:val="16"/>
          <w:szCs w:val="16"/>
        </w:rPr>
        <w:t>коэффициент позапрошлого года равен 1/6.</w:t>
      </w:r>
    </w:p>
    <w:p w:rsidR="004037FB" w:rsidRDefault="004037FB" w:rsidP="004037FB">
      <w:pPr>
        <w:spacing w:after="0" w:line="240" w:lineRule="auto"/>
        <w:ind w:left="720" w:firstLine="284"/>
        <w:jc w:val="both"/>
      </w:pPr>
    </w:p>
  </w:footnote>
  <w:footnote w:id="7">
    <w:p w:rsidR="004037FB" w:rsidRPr="00615A03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</w:pPr>
      <w:r>
        <w:rPr>
          <w:rStyle w:val="a4"/>
        </w:rPr>
        <w:footnoteRef/>
      </w:r>
      <w:r>
        <w:t xml:space="preserve"> </w:t>
      </w: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Американская корпорация, акции, которых регулярно котируются на одной или более организованной бирже ценных бумаг;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Американская компания или корпорация, которая входит в расширенную аффилированную группу компании и/или корпорации, указанной в предыдущем пункте;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Американская организация, освобожденная от налогообложения согласно секции 501(а), а также пенсионные фонды, определение которых установлено секцией 7701(а</w:t>
      </w:r>
      <w:proofErr w:type="gramStart"/>
      <w:r w:rsidRPr="00EA3583">
        <w:rPr>
          <w:rFonts w:ascii="Times New Roman CYR" w:hAnsi="Times New Roman CYR" w:cs="Times New Roman CYR"/>
          <w:sz w:val="16"/>
          <w:szCs w:val="16"/>
        </w:rPr>
        <w:t>)(</w:t>
      </w:r>
      <w:proofErr w:type="gramEnd"/>
      <w:r w:rsidRPr="00EA3583">
        <w:rPr>
          <w:rFonts w:ascii="Times New Roman CYR" w:hAnsi="Times New Roman CYR" w:cs="Times New Roman CYR"/>
          <w:sz w:val="16"/>
          <w:szCs w:val="16"/>
        </w:rPr>
        <w:t>37) Налогового Кодекса США;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Государственное учреждение или агентство США и его дочерние организации;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 xml:space="preserve">Любой штат США, Округ Колумбия, подконтрольные США территории (Американское Самоа, Территория Гуам, Северные Марианские острова, </w:t>
      </w:r>
      <w:proofErr w:type="spellStart"/>
      <w:r w:rsidRPr="00EA3583">
        <w:rPr>
          <w:rFonts w:ascii="Times New Roman CYR" w:hAnsi="Times New Roman CYR" w:cs="Times New Roman CYR"/>
          <w:sz w:val="16"/>
          <w:szCs w:val="16"/>
        </w:rPr>
        <w:t>Пуэрто</w:t>
      </w:r>
      <w:proofErr w:type="spellEnd"/>
      <w:r w:rsidRPr="00EA3583">
        <w:rPr>
          <w:rFonts w:ascii="Times New Roman CYR" w:hAnsi="Times New Roman CYR" w:cs="Times New Roman CYR"/>
          <w:sz w:val="16"/>
          <w:szCs w:val="16"/>
        </w:rPr>
        <w:t xml:space="preserve"> </w:t>
      </w:r>
      <w:proofErr w:type="spellStart"/>
      <w:r w:rsidRPr="00EA3583">
        <w:rPr>
          <w:rFonts w:ascii="Times New Roman CYR" w:hAnsi="Times New Roman CYR" w:cs="Times New Roman CYR"/>
          <w:sz w:val="16"/>
          <w:szCs w:val="16"/>
        </w:rPr>
        <w:t>Рико</w:t>
      </w:r>
      <w:proofErr w:type="spellEnd"/>
      <w:r w:rsidRPr="00EA3583">
        <w:rPr>
          <w:rFonts w:ascii="Times New Roman CYR" w:hAnsi="Times New Roman CYR" w:cs="Times New Roman CYR"/>
          <w:sz w:val="16"/>
          <w:szCs w:val="16"/>
        </w:rPr>
        <w:t xml:space="preserve">, Виргинские острова Соединенных штатов Америки), их любое политическое отделение или любое </w:t>
      </w:r>
      <w:proofErr w:type="gramStart"/>
      <w:r w:rsidRPr="00EA3583">
        <w:rPr>
          <w:rFonts w:ascii="Times New Roman CYR" w:hAnsi="Times New Roman CYR" w:cs="Times New Roman CYR"/>
          <w:sz w:val="16"/>
          <w:szCs w:val="16"/>
        </w:rPr>
        <w:t>агентство</w:t>
      </w:r>
      <w:proofErr w:type="gramEnd"/>
      <w:r w:rsidRPr="00EA3583">
        <w:rPr>
          <w:rFonts w:ascii="Times New Roman CYR" w:hAnsi="Times New Roman CYR" w:cs="Times New Roman CYR"/>
          <w:sz w:val="16"/>
          <w:szCs w:val="16"/>
        </w:rPr>
        <w:t xml:space="preserve"> или другое образование, которое ими создано или полностью им принадлежит;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Американский банк в соответствии с определением секции 581 Налогового Кодекса США (банковские и трастовые организации, существенную часть бизнеса которых составляет прием депозитов, выдача кредитов или предоставление фидуциарных услуг и которые имеют соответствующую лицензию);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Американский инвестиционный фонд недвижимости, определенный в соответствии с сек</w:t>
      </w:r>
      <w:r>
        <w:rPr>
          <w:rFonts w:ascii="Times New Roman CYR" w:hAnsi="Times New Roman CYR" w:cs="Times New Roman CYR"/>
          <w:sz w:val="16"/>
          <w:szCs w:val="16"/>
        </w:rPr>
        <w:t>цией 856 Налогового Кодекса США$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Американская регулируемая инвестиционная компания, соответствующая определению секции 851 Налогового Кодекса США или любая компания, зарегистрированная в Комиссии по ценным бумагам и биржам США;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Американский инвестиционный фонд (</w:t>
      </w:r>
      <w:proofErr w:type="spellStart"/>
      <w:r w:rsidRPr="00EA3583">
        <w:rPr>
          <w:rFonts w:ascii="Times New Roman CYR" w:hAnsi="Times New Roman CYR" w:cs="Times New Roman CYR"/>
          <w:sz w:val="16"/>
          <w:szCs w:val="16"/>
        </w:rPr>
        <w:t>common</w:t>
      </w:r>
      <w:proofErr w:type="spellEnd"/>
      <w:r w:rsidRPr="00EA3583">
        <w:rPr>
          <w:rFonts w:ascii="Times New Roman CYR" w:hAnsi="Times New Roman CYR" w:cs="Times New Roman CYR"/>
          <w:sz w:val="16"/>
          <w:szCs w:val="16"/>
        </w:rPr>
        <w:t xml:space="preserve"> </w:t>
      </w:r>
      <w:proofErr w:type="spellStart"/>
      <w:r w:rsidRPr="00EA3583">
        <w:rPr>
          <w:rFonts w:ascii="Times New Roman CYR" w:hAnsi="Times New Roman CYR" w:cs="Times New Roman CYR"/>
          <w:sz w:val="16"/>
          <w:szCs w:val="16"/>
        </w:rPr>
        <w:t>trust</w:t>
      </w:r>
      <w:proofErr w:type="spellEnd"/>
      <w:r w:rsidRPr="00EA3583">
        <w:rPr>
          <w:rFonts w:ascii="Times New Roman CYR" w:hAnsi="Times New Roman CYR" w:cs="Times New Roman CYR"/>
          <w:sz w:val="16"/>
          <w:szCs w:val="16"/>
        </w:rPr>
        <w:t xml:space="preserve"> </w:t>
      </w:r>
      <w:proofErr w:type="spellStart"/>
      <w:r w:rsidRPr="00EA3583">
        <w:rPr>
          <w:rFonts w:ascii="Times New Roman CYR" w:hAnsi="Times New Roman CYR" w:cs="Times New Roman CYR"/>
          <w:sz w:val="16"/>
          <w:szCs w:val="16"/>
        </w:rPr>
        <w:t>fund</w:t>
      </w:r>
      <w:proofErr w:type="spellEnd"/>
      <w:r w:rsidRPr="00EA3583">
        <w:rPr>
          <w:rFonts w:ascii="Times New Roman CYR" w:hAnsi="Times New Roman CYR" w:cs="Times New Roman CYR"/>
          <w:sz w:val="16"/>
          <w:szCs w:val="16"/>
        </w:rPr>
        <w:t>) в соответствии с определением, содержащимся в се</w:t>
      </w:r>
      <w:r>
        <w:rPr>
          <w:rFonts w:ascii="Times New Roman CYR" w:hAnsi="Times New Roman CYR" w:cs="Times New Roman CYR"/>
          <w:sz w:val="16"/>
          <w:szCs w:val="16"/>
        </w:rPr>
        <w:t>кции 584 Налогового Кодекса США$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Американский траст, освобожденный от налогообложения согласно секции 664(с) (положение данной секции касаются трастов, созданных для благотворительных целей) Налогового Кодекса США;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 xml:space="preserve">Американский дилер ценными бумагами, товарами биржевой торговли или </w:t>
      </w:r>
      <w:proofErr w:type="spellStart"/>
      <w:r w:rsidRPr="00EA3583">
        <w:rPr>
          <w:rFonts w:ascii="Times New Roman CYR" w:hAnsi="Times New Roman CYR" w:cs="Times New Roman CYR"/>
          <w:sz w:val="16"/>
          <w:szCs w:val="16"/>
        </w:rPr>
        <w:t>деривативами</w:t>
      </w:r>
      <w:proofErr w:type="spellEnd"/>
      <w:r w:rsidRPr="00EA3583">
        <w:rPr>
          <w:rFonts w:ascii="Times New Roman CYR" w:hAnsi="Times New Roman CYR" w:cs="Times New Roman CYR"/>
          <w:sz w:val="16"/>
          <w:szCs w:val="16"/>
        </w:rPr>
        <w:t xml:space="preserve"> (включая такие инструменты как фьючерсы, форварды, опционы), который зарегистрирован в качестве дилера в соответствии с требованиями законодательства США;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Американский брокер, имеющий соответствующую лицензию в соответствии с требованиями законодательства США;</w:t>
      </w:r>
    </w:p>
    <w:p w:rsidR="004037FB" w:rsidRPr="00EA3583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Американский траст, освобожденный от налогообложения согласно секции 403(b) (трасты, созданные для сотрудников организации, удовлетворяющие определенным критериям) и секции 457(g) (трасты, созданные для выплаты компенсаций сотрудникам государственных организаций США) Налогового Кодекса США.</w:t>
      </w:r>
    </w:p>
    <w:p w:rsidR="004037FB" w:rsidRPr="00615A03" w:rsidRDefault="004037FB" w:rsidP="004037FB">
      <w:pPr>
        <w:pStyle w:val="a5"/>
        <w:ind w:left="-28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5AC"/>
    <w:multiLevelType w:val="hybridMultilevel"/>
    <w:tmpl w:val="68726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6C32"/>
    <w:multiLevelType w:val="hybridMultilevel"/>
    <w:tmpl w:val="0E2890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0E3E56"/>
    <w:multiLevelType w:val="hybridMultilevel"/>
    <w:tmpl w:val="8BAA6FD4"/>
    <w:lvl w:ilvl="0" w:tplc="DA4897C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B90111"/>
    <w:multiLevelType w:val="hybridMultilevel"/>
    <w:tmpl w:val="3FC2839A"/>
    <w:lvl w:ilvl="0" w:tplc="D19A82D8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31D91D84"/>
    <w:multiLevelType w:val="hybridMultilevel"/>
    <w:tmpl w:val="F3B8642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CA30802"/>
    <w:multiLevelType w:val="hybridMultilevel"/>
    <w:tmpl w:val="4FA4CF6E"/>
    <w:lvl w:ilvl="0" w:tplc="3984F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B5BE3"/>
    <w:multiLevelType w:val="hybridMultilevel"/>
    <w:tmpl w:val="9A0A1762"/>
    <w:lvl w:ilvl="0" w:tplc="3984F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738E1"/>
    <w:multiLevelType w:val="hybridMultilevel"/>
    <w:tmpl w:val="C308C3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4601E"/>
    <w:multiLevelType w:val="hybridMultilevel"/>
    <w:tmpl w:val="396C33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76F69"/>
    <w:multiLevelType w:val="hybridMultilevel"/>
    <w:tmpl w:val="E0D4C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D0A11"/>
    <w:multiLevelType w:val="hybridMultilevel"/>
    <w:tmpl w:val="A656A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0380D"/>
    <w:multiLevelType w:val="hybridMultilevel"/>
    <w:tmpl w:val="2D14AE4A"/>
    <w:lvl w:ilvl="0" w:tplc="DA4897C2">
      <w:start w:val="1"/>
      <w:numFmt w:val="russianLower"/>
      <w:lvlText w:val="%1)"/>
      <w:lvlJc w:val="left"/>
      <w:pPr>
        <w:ind w:left="79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CB0216E"/>
    <w:multiLevelType w:val="hybridMultilevel"/>
    <w:tmpl w:val="5492CAAE"/>
    <w:lvl w:ilvl="0" w:tplc="75E426EC"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7D4D5725"/>
    <w:multiLevelType w:val="hybridMultilevel"/>
    <w:tmpl w:val="00D439C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3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12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B2"/>
    <w:rsid w:val="001C1F90"/>
    <w:rsid w:val="00247494"/>
    <w:rsid w:val="002D734F"/>
    <w:rsid w:val="002F697F"/>
    <w:rsid w:val="00360DB2"/>
    <w:rsid w:val="004037FB"/>
    <w:rsid w:val="004163CC"/>
    <w:rsid w:val="005A3045"/>
    <w:rsid w:val="006D10A7"/>
    <w:rsid w:val="007200FC"/>
    <w:rsid w:val="007A117D"/>
    <w:rsid w:val="00953618"/>
    <w:rsid w:val="009F6E14"/>
    <w:rsid w:val="00C51868"/>
    <w:rsid w:val="00E91EF3"/>
    <w:rsid w:val="00EC3A77"/>
    <w:rsid w:val="00F0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865A33-498E-4DA8-A714-A9E0CFB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03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0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rsid w:val="004037FB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unhideWhenUsed/>
    <w:rsid w:val="004037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4037FB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03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3347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22387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Азисова Эльвира Асымовна</dc:creator>
  <cp:keywords/>
  <dc:description/>
  <cp:lastModifiedBy>Пугачева Светлана Михайловна</cp:lastModifiedBy>
  <cp:revision>2</cp:revision>
  <dcterms:created xsi:type="dcterms:W3CDTF">2022-04-13T10:01:00Z</dcterms:created>
  <dcterms:modified xsi:type="dcterms:W3CDTF">2022-04-13T10:01:00Z</dcterms:modified>
</cp:coreProperties>
</file>